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  <w:outlineLvl w:val="0"/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  <w:outlineLvl w:val="0"/>
      </w:pPr>
      <w:r>
        <w:rPr>
          <w:rFonts w:ascii="Arial" w:hAnsi="Arial" w:cs="Arial"/>
          <w:sz w:val="20"/>
          <w:szCs w:val="20"/>
        </w:rPr>
        <w:t xml:space="preserve">Зарегистрировано в Минюсте России 10 января 2024 г. N 76804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before="100" w:after="100" w:line="240" w:lineRule="auto"/>
        <w:rPr>
          <w:rFonts w:ascii="Arial" w:hAnsi="Arial" w:cs="Arial"/>
          <w:sz w:val="2"/>
          <w:szCs w:val="2"/>
        </w:rPr>
        <w:pBdr>
          <w:top w:val="single" w:color="000000" w:sz="6" w:space="0"/>
        </w:pBdr>
      </w:pPr>
      <w:r>
        <w:rPr>
          <w:rFonts w:ascii="Arial" w:hAnsi="Arial" w:cs="Arial"/>
          <w:sz w:val="2"/>
          <w:szCs w:val="2"/>
        </w:rPr>
      </w:r>
      <w:r>
        <w:rPr>
          <w:rFonts w:ascii="Arial" w:hAnsi="Arial" w:cs="Arial"/>
          <w:sz w:val="2"/>
          <w:szCs w:val="2"/>
        </w:rPr>
      </w:r>
      <w:r>
        <w:rPr>
          <w:rFonts w:ascii="Arial" w:hAnsi="Arial" w:cs="Arial"/>
          <w:sz w:val="2"/>
          <w:szCs w:val="2"/>
        </w:rPr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МИНИСТЕРСТВО ФИНАНСОВ РОССИЙСКОЙ ФЕДЕРАЦИИ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ФЕДЕРАЛЬНОЕ АГЕНТСТВО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ПО УПРАВЛЕНИЮ ГОСУДАРСТВЕННЫМ ИМУЩЕСТВОМ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ПРИКАЗ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от 29 ноября 2023 г. N 238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after="0" w:afterAutospacing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О КОМИССИЯХ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after="0" w:afterAutospacing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ПО СОБЛЮДЕНИЮ ТРЕБОВАНИЙ К СЛУЖЕБНОМУ ПОВЕДЕНИЮ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after="0" w:afterAutospacing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ФЕДЕРАЛЬНЫХ ГОСУДАРСТВЕННЫХ ГРАЖДАНСКИХ СЛУЖАЩИХ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after="0" w:afterAutospacing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ФЕДЕРАЛЬНОГО АГЕНТСТВА ПО УПРАВЛЕНИЮ ГОСУДАРСТВЕННЫМ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after="0" w:afterAutospacing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ИМУЩЕСТВОМ И 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ЕГО ТЕРРИТОРИАЛЬНЫХ ОРГАНОВ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 И РАБОТНИКОВ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after="0" w:afterAutospacing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ОРГАНИЗАЦИЙ, СОЗДАННЫХ ДЛЯ ВЫПОЛНЕНИЯ ЗАДАЧ, ПОСТАВЛЕННЫХ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after="0" w:afterAutospacing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ПЕРЕД ФЕДЕРАЛЬНЫМ АГЕНТСТВОМ ПО УПРАВЛЕНИЮ ГОСУДАРСТВЕННЫМ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after="0" w:afterAutospacing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ИМУЩЕСТВОМ, И УРЕГУЛИРОВАНИЮ КОНФЛИКТА ИНТЕРЕСОВ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8" w:tooltip="https://login.consultant.ru/link/?req=doc&amp;base=LAW&amp;n=464895&amp;dst=42" w:history="1">
        <w:r>
          <w:rPr>
            <w:rFonts w:ascii="Arial" w:hAnsi="Arial" w:cs="Arial"/>
            <w:color w:val="0000ff"/>
            <w:sz w:val="20"/>
            <w:szCs w:val="20"/>
          </w:rPr>
          <w:t xml:space="preserve">частью 8 статьи 19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 июля 2004 г. N 79-ФЗ "О государственной гражданской службе Российской Федерации", </w:t>
      </w:r>
      <w:hyperlink r:id="rId9" w:tooltip="https://login.consultant.ru/link/?req=doc&amp;base=LAW&amp;n=468056&amp;dst=100042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"а" пункта 7</w:t>
        </w:r>
      </w:hyperlink>
      <w:r>
        <w:rPr>
          <w:rFonts w:ascii="Arial" w:hAnsi="Arial" w:cs="Arial"/>
          <w:sz w:val="20"/>
          <w:szCs w:val="20"/>
        </w:rP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0" w:tooltip="https://login.consultant.ru/link/?req=doc&amp;base=LAW&amp;n=468056&amp;dst=100062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пунктом 7</w:t>
        </w:r>
      </w:hyperlink>
      <w:r>
        <w:rPr>
          <w:rFonts w:ascii="Arial" w:hAnsi="Arial" w:cs="Arial"/>
          <w:sz w:val="20"/>
          <w:szCs w:val="20"/>
        </w:rPr>
        <w:t xml:space="preserve"> Положения о комиссиях по соблюдению требований к служебному поведению федеральных государственных служащих и урегу</w:t>
      </w:r>
      <w:r>
        <w:rPr>
          <w:rFonts w:ascii="Arial" w:hAnsi="Arial" w:cs="Arial"/>
          <w:sz w:val="20"/>
          <w:szCs w:val="20"/>
        </w:rPr>
        <w:t xml:space="preserve">лированию конфликта интересов, утвержденного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приказываю: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tooltip="#Par38" w:anchor="Par38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Положение</w:t>
        </w:r>
      </w:hyperlink>
      <w:r>
        <w:rPr>
          <w:rFonts w:ascii="Arial" w:hAnsi="Arial" w:cs="Arial"/>
          <w:sz w:val="20"/>
          <w:szCs w:val="20"/>
        </w:rPr>
        <w:t xml:space="preserve"> о комиссии Федерального агентства по управлению государственным имуществом по соблюдению требований к служебному поведению федеральных госуд</w:t>
      </w:r>
      <w:r>
        <w:rPr>
          <w:rFonts w:ascii="Arial" w:hAnsi="Arial" w:cs="Arial"/>
          <w:sz w:val="20"/>
          <w:szCs w:val="20"/>
        </w:rPr>
        <w:t xml:space="preserve">арственных гражданских служащих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 согласно приложению N 1 к настоящему приказу.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Утвердить </w:t>
      </w:r>
      <w:hyperlink w:tooltip="#Par178" w:anchor="Par178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Положение</w:t>
        </w:r>
      </w:hyperlink>
      <w:r>
        <w:rPr>
          <w:rFonts w:ascii="Arial" w:hAnsi="Arial" w:cs="Arial"/>
          <w:sz w:val="20"/>
          <w:szCs w:val="20"/>
        </w:rPr>
        <w:t xml:space="preserve"> о комиссии территориал</w:t>
      </w:r>
      <w:r>
        <w:rPr>
          <w:rFonts w:ascii="Arial" w:hAnsi="Arial" w:cs="Arial"/>
          <w:sz w:val="20"/>
          <w:szCs w:val="20"/>
        </w:rPr>
        <w:t xml:space="preserve">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 согласно приложению N 2 к настоящему приказу.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Признать утратившим силу </w:t>
      </w:r>
      <w:hyperlink r:id="rId11" w:tooltip="https://login.consultant.ru/link/?req=doc&amp;base=LAW&amp;n=195869" w:history="1">
        <w:r>
          <w:rPr>
            <w:rFonts w:ascii="Arial" w:hAnsi="Arial" w:cs="Arial"/>
            <w:color w:val="0000ff"/>
            <w:sz w:val="20"/>
            <w:szCs w:val="20"/>
          </w:rPr>
          <w:t xml:space="preserve">приказ</w:t>
        </w:r>
      </w:hyperlink>
      <w:r>
        <w:rPr>
          <w:rFonts w:ascii="Arial" w:hAnsi="Arial" w:cs="Arial"/>
          <w:sz w:val="20"/>
          <w:szCs w:val="20"/>
        </w:rPr>
        <w:t xml:space="preserve"> Федерального агентства по управлению государственным имуществом от 18 февраля 2016 г. N 62 "Об утверждении Положения о комиссиях по соблюдению требований к служебному поведению федеральных государств</w:t>
      </w:r>
      <w:r>
        <w:rPr>
          <w:rFonts w:ascii="Arial" w:hAnsi="Arial" w:cs="Arial"/>
          <w:sz w:val="20"/>
          <w:szCs w:val="20"/>
        </w:rPr>
        <w:t xml:space="preserve">енных гражданских служащих Росимущества и его территориальных органов и урегулированию конфликта интересов в Росимуществе и его территориальных органах" (зарегистрирован Министерством юстиции Российской Федерации 23 марта 2016 г., регистрационный N 41505).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Руководитель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В.В.ЯКОВЕНКО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/>
      <w:bookmarkStart w:id="0" w:name="_GoBack"/>
      <w:r/>
      <w:bookmarkEnd w:id="0"/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  <w:outlineLvl w:val="0"/>
      </w:pPr>
      <w:r>
        <w:rPr>
          <w:rFonts w:ascii="Arial" w:hAnsi="Arial" w:cs="Arial"/>
          <w:sz w:val="20"/>
          <w:szCs w:val="20"/>
        </w:rPr>
        <w:t xml:space="preserve">Приложение N 1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приказу Федерального агентства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управлению государственным имуществом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29 ноября 2023 г. N 238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/>
      <w:bookmarkStart w:id="1" w:name="Par38"/>
      <w:r/>
      <w:bookmarkEnd w:id="1"/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ПОЛОЖЕНИЕ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О КОМИССИИ ФЕДЕРАЛЬНОГО АГЕНТСТВА ПО УПРАВЛЕНИЮ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ГОСУДАРСТВЕННЫМ ИМУЩЕСТВОМ ПО СОБЛЮДЕНИЮ ТРЕБОВАНИЙ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К СЛУЖЕБНОМУ ПОВЕДЕНИЮ ФЕДЕРАЛЬНЫХ ГОСУДАРСТВЕННЫХ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ГРАЖДАНСКИХ СЛУЖАЩИХ И РАБОТНИКОВ ОРГАНИЗАЦИЙ, СОЗДАННЫХ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ДЛЯ ВЫПОЛНЕНИЯ ЗАДАЧ, ПОСТАВЛЕННЫХ ПЕРЕД ФЕДЕРАЛЬНЫМ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АГЕНТСТВОМ ПО УПРАВЛЕНИЮ ГОСУДАРСТВЕННЫМ ИМУЩЕСТВОМ,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И УРЕГУЛИРОВАНИЮ КОНФЛИКТА ИНТЕРЕСОВ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Настоящим Положением определяется порядок формирования и деятельности комиссии Федерального агентства по управлению государственным имуществом по соблюдению требований к служебному п</w:t>
      </w:r>
      <w:r>
        <w:rPr>
          <w:rFonts w:ascii="Arial" w:hAnsi="Arial" w:cs="Arial"/>
          <w:sz w:val="20"/>
          <w:szCs w:val="20"/>
        </w:rPr>
        <w:t xml:space="preserve">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 (далее - Комиссия).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Комиссия в своей деятельности руководствуется </w:t>
      </w:r>
      <w:hyperlink r:id="rId12" w:tooltip="https://login.consultant.ru/link/?req=doc&amp;base=LAW&amp;n=2875" w:history="1">
        <w:r>
          <w:rPr>
            <w:rFonts w:ascii="Arial" w:hAnsi="Arial" w:cs="Arial"/>
            <w:color w:val="0000ff"/>
            <w:sz w:val="20"/>
            <w:szCs w:val="20"/>
          </w:rPr>
          <w:t xml:space="preserve"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Министерства финансов Российской Федерации, настоящим Положением.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Основной задачей Комиссии является содействие Росимуществу: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в обеспечении соблюдения федеральными госуд</w:t>
      </w:r>
      <w:r>
        <w:rPr>
          <w:rFonts w:ascii="Arial" w:hAnsi="Arial" w:cs="Arial"/>
          <w:sz w:val="20"/>
          <w:szCs w:val="20"/>
        </w:rPr>
        <w:t xml:space="preserve">арственными гражданскими служащими Росимущества (далее - государственные служащие) ограничений и запретов, требований о предотвращении и (или) урегулировании конфликта интересов, а также в обеспечении исполнения ими обязанностей, установленных Федеральным </w:t>
      </w:r>
      <w:hyperlink r:id="rId13" w:tooltip="https://login.consultant.ru/link/?req=doc&amp;base=LAW&amp;n=464894" w:history="1">
        <w:r>
          <w:rPr>
            <w:rFonts w:ascii="Arial" w:hAnsi="Arial" w:cs="Arial"/>
            <w:color w:val="0000ff"/>
            <w:sz w:val="20"/>
            <w:szCs w:val="20"/>
          </w:rPr>
          <w:t xml:space="preserve">законом</w:t>
        </w:r>
      </w:hyperlink>
      <w:r>
        <w:rPr>
          <w:rFonts w:ascii="Arial" w:hAnsi="Arial" w:cs="Arial"/>
          <w:sz w:val="20"/>
          <w:szCs w:val="20"/>
        </w:rPr>
        <w:t xml:space="preserve"> от 25 декабря 2008 г. N 273-ФЗ "О противодействии коррупции" (далее - Федеральный закон "О противодействии коррупции"), другими федеральными законами (далее - требования к служебному поведению и (или) требования об урегулировании конфликта интересов);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 обеспечении соблюдения работниками, замещающими отдельные должност</w:t>
      </w:r>
      <w:r>
        <w:rPr>
          <w:rFonts w:ascii="Arial" w:hAnsi="Arial" w:cs="Arial"/>
          <w:sz w:val="20"/>
          <w:szCs w:val="20"/>
        </w:rPr>
        <w:t xml:space="preserve">и на основании трудового договора в организациях, созданных для выполнения задач, поставленных перед Росимуществом (далее - работники подведомственных организаций), требований к служебному поведению и (или) требований об урегулировании конфликта интересов;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в осуществлении в Росимуществе мер по предупреждению коррупции.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2" w:name="Par54"/>
      <w:r/>
      <w:bookmarkEnd w:id="2"/>
      <w:r>
        <w:rPr>
          <w:rFonts w:ascii="Arial" w:hAnsi="Arial" w:cs="Arial"/>
          <w:sz w:val="20"/>
          <w:szCs w:val="20"/>
        </w:rPr>
        <w:t xml:space="preserve">а) государственных служащих, заме</w:t>
      </w:r>
      <w:r>
        <w:rPr>
          <w:rFonts w:ascii="Arial" w:hAnsi="Arial" w:cs="Arial"/>
          <w:sz w:val="20"/>
          <w:szCs w:val="20"/>
        </w:rPr>
        <w:t xml:space="preserve">щающих должности федеральной государственной гражданской службы (далее - должности государственной службы),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3" w:name="Par55"/>
      <w:r/>
      <w:bookmarkEnd w:id="3"/>
      <w:r>
        <w:rPr>
          <w:rFonts w:ascii="Arial" w:hAnsi="Arial" w:cs="Arial"/>
          <w:sz w:val="20"/>
          <w:szCs w:val="20"/>
        </w:rPr>
        <w:t xml:space="preserve">б) государственных служащих, замещающих должности руководителей и заместителей руководителей территориальных органов Росимущества;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4" w:name="Par56"/>
      <w:r/>
      <w:bookmarkEnd w:id="4"/>
      <w:r>
        <w:rPr>
          <w:rFonts w:ascii="Arial" w:hAnsi="Arial" w:cs="Arial"/>
          <w:sz w:val="20"/>
          <w:szCs w:val="20"/>
        </w:rPr>
        <w:t xml:space="preserve">в) государственных служащих, замещающих иные должности государственной службы в территориальных органах Росимущества, на которых приказом Министерства финансов Российской Федерации, приказом Росимущ</w:t>
      </w:r>
      <w:r>
        <w:rPr>
          <w:rFonts w:ascii="Arial" w:hAnsi="Arial" w:cs="Arial"/>
          <w:sz w:val="20"/>
          <w:szCs w:val="20"/>
        </w:rPr>
        <w:t xml:space="preserve">ества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работников подведомственных организаций, замещающих должности, включенные в </w:t>
      </w:r>
      <w:hyperlink r:id="rId14" w:tooltip="https://login.consultant.ru/link/?req=doc&amp;base=LAW&amp;n=416778&amp;dst=100011" w:history="1">
        <w:r>
          <w:rPr>
            <w:rFonts w:ascii="Arial" w:hAnsi="Arial" w:cs="Arial"/>
            <w:color w:val="0000ff"/>
            <w:sz w:val="20"/>
            <w:szCs w:val="20"/>
          </w:rPr>
          <w:t xml:space="preserve">Перечень</w:t>
        </w:r>
      </w:hyperlink>
      <w:r>
        <w:rPr>
          <w:rFonts w:ascii="Arial" w:hAnsi="Arial" w:cs="Arial"/>
          <w:sz w:val="20"/>
          <w:szCs w:val="20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Федеральным агентством по управлению госу</w:t>
      </w:r>
      <w:r>
        <w:rPr>
          <w:rFonts w:ascii="Arial" w:hAnsi="Arial" w:cs="Arial"/>
          <w:sz w:val="20"/>
          <w:szCs w:val="20"/>
        </w:rPr>
        <w:t xml:space="preserve">дарственным имуществом,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</w:t>
      </w:r>
      <w:r>
        <w:rPr>
          <w:rFonts w:ascii="Arial" w:hAnsi="Arial" w:cs="Arial"/>
          <w:sz w:val="20"/>
          <w:szCs w:val="20"/>
        </w:rPr>
        <w:t xml:space="preserve"> и обязательствах имущественного характера своих супруги (супруга) и несовершеннолетних детей, утвержденный приказом Росимущества от 5 апреля 2022 г. N 57 (зарегистрирован Министерством юстиции Российской Федерации 13 мая 2022 г., регистрационный N 68466).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Росимуществе, назначение</w:t>
      </w:r>
      <w:r>
        <w:rPr>
          <w:rFonts w:ascii="Arial" w:hAnsi="Arial" w:cs="Arial"/>
          <w:sz w:val="20"/>
          <w:szCs w:val="20"/>
        </w:rPr>
        <w:t xml:space="preserve"> на которые и освобождение от которых осуществляется Правительством Российской Федерации, а также граждан, замещавших указанные должности, рассматриваются президиумом Совета при Президенте Российской Федерации по противодействию коррупции в соответствии с </w:t>
      </w:r>
      <w:hyperlink r:id="rId15" w:tooltip="https://login.consultant.ru/link/?req=doc&amp;base=LAW&amp;n=468056&amp;dst=100060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пунктом 5</w:t>
        </w:r>
      </w:hyperlink>
      <w:r>
        <w:rPr>
          <w:rFonts w:ascii="Arial" w:hAnsi="Arial" w:cs="Arial"/>
          <w:sz w:val="20"/>
          <w:szCs w:val="20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Состав Комиссии утверждается приказом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состав Комиссии входят председатель Комиссии, его заместитель, назначаемый руководителем Росимущества из числа членов Ком</w:t>
      </w:r>
      <w:r>
        <w:rPr>
          <w:rFonts w:ascii="Arial" w:hAnsi="Arial" w:cs="Arial"/>
          <w:sz w:val="20"/>
          <w:szCs w:val="20"/>
        </w:rPr>
        <w:t xml:space="preserve">иссии, замещающих должности государственной службы в Росимуществе,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В состав Комиссии входят: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заместитель руководителя Росимущества (председатель Комиссии), начальник либо иное должностное лицо структурного подразделения Росимущества, на которое возложены функции по профилактике коррупционных и иных правонарушений (секретарь</w:t>
      </w:r>
      <w:r>
        <w:rPr>
          <w:rFonts w:ascii="Arial" w:hAnsi="Arial" w:cs="Arial"/>
          <w:sz w:val="20"/>
          <w:szCs w:val="20"/>
        </w:rPr>
        <w:t xml:space="preserve"> Комиссии) (далее - Отдел противодействия коррупции),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Росимущества, определяемые руководителем Росимущества;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5" w:name="Par63"/>
      <w:r/>
      <w:bookmarkEnd w:id="5"/>
      <w:r>
        <w:rPr>
          <w:rFonts w:ascii="Arial" w:hAnsi="Arial" w:cs="Arial"/>
          <w:sz w:val="20"/>
          <w:szCs w:val="20"/>
        </w:rPr>
        <w:t xml:space="preserve">б) представитель соответствующего подразделения Аппарата Правительства Российской Федерации;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6" w:name="Par64"/>
      <w:r/>
      <w:bookmarkEnd w:id="6"/>
      <w:r>
        <w:rPr>
          <w:rFonts w:ascii="Arial" w:hAnsi="Arial" w:cs="Arial"/>
          <w:sz w:val="20"/>
          <w:szCs w:val="20"/>
        </w:rPr>
        <w:t xml:space="preserve"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7" w:name="Par65"/>
      <w:r/>
      <w:bookmarkEnd w:id="7"/>
      <w:r>
        <w:rPr>
          <w:rFonts w:ascii="Arial" w:hAnsi="Arial" w:cs="Arial"/>
          <w:sz w:val="20"/>
          <w:szCs w:val="20"/>
        </w:rPr>
        <w:t xml:space="preserve">8. Руководитель Росимущества может принять решение о включении в состав Комиссии: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представителя общественного совета, образованного при Росимуществе в соответствии с </w:t>
      </w:r>
      <w:hyperlink r:id="rId16" w:tooltip="https://login.consultant.ru/link/?req=doc&amp;base=LAW&amp;n=449631&amp;dst=100142" w:history="1">
        <w:r>
          <w:rPr>
            <w:rFonts w:ascii="Arial" w:hAnsi="Arial" w:cs="Arial"/>
            <w:color w:val="0000ff"/>
            <w:sz w:val="20"/>
            <w:szCs w:val="20"/>
          </w:rPr>
          <w:t xml:space="preserve">частью 2 статьи 20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4 апреля 2005 г. N 32-ФЗ "Об Общественной палате Российской Федерации" (далее - Общественный совет при Росимуществе);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представителя общественной организации ветеранов (при наличии);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представителя профсоюзной организации.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Лица, указанные в </w:t>
      </w:r>
      <w:hyperlink w:tooltip="#Par63" w:anchor="Par63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подпунктах "б"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tooltip="#Par64" w:anchor="Par64" w:history="1">
        <w:r>
          <w:rPr>
            <w:rFonts w:ascii="Arial" w:hAnsi="Arial" w:cs="Arial"/>
            <w:color w:val="0000ff"/>
            <w:sz w:val="20"/>
            <w:szCs w:val="20"/>
          </w:rPr>
          <w:t xml:space="preserve">"в" пункта 7</w:t>
        </w:r>
      </w:hyperlink>
      <w:r>
        <w:rPr>
          <w:rFonts w:ascii="Arial" w:hAnsi="Arial" w:cs="Arial"/>
          <w:sz w:val="20"/>
          <w:szCs w:val="20"/>
        </w:rPr>
        <w:t xml:space="preserve"> и в </w:t>
      </w:r>
      <w:hyperlink w:tooltip="#Par65" w:anchor="Par65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пункте 8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включаются в состав Комиссии по согласованию с соответствующим подразделением Аппарата Правительства Российской Федерации, научной организацией, образовательным учреждением среднего, высшего и дополнительного профессио</w:t>
      </w:r>
      <w:r>
        <w:rPr>
          <w:rFonts w:ascii="Arial" w:hAnsi="Arial" w:cs="Arial"/>
          <w:sz w:val="20"/>
          <w:szCs w:val="20"/>
        </w:rPr>
        <w:t xml:space="preserve">нального образования, Общественным советом при Росимуществе, общественной организацией ветеранов (при наличии), профсоюзной организацией на основании запроса руководителя Росимущества. Согласование осуществляется в 10-дневный срок со дня получения запроса.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Число членов Комиссии, не замещающих должности государственной службы в Росимуществе, должно составлять не менее одной четверти от общего числа членов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В заседаниях Комиссии с правом совещательного голоса участвуют: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</w:t>
      </w:r>
      <w:r>
        <w:rPr>
          <w:rFonts w:ascii="Arial" w:hAnsi="Arial" w:cs="Arial"/>
          <w:sz w:val="20"/>
          <w:szCs w:val="20"/>
        </w:rPr>
        <w:t xml:space="preserve">нфликта интересов, и определяемые председателем Комиссии два государственных служащих, замещающих в Росимуществе должности государственной службы, аналогичные должности, замещаемой государственным служащим, в отношении которого рассматривается этот вопрос;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непосредственный руководитель работника подведомственной организации, в от</w:t>
      </w:r>
      <w:r>
        <w:rPr>
          <w:rFonts w:ascii="Arial" w:hAnsi="Arial" w:cs="Arial"/>
          <w:sz w:val="20"/>
          <w:szCs w:val="20"/>
        </w:rPr>
        <w:t xml:space="preserve">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(за исключением работника подведомственной организации, работодателем для которого является руководите</w:t>
      </w:r>
      <w:r>
        <w:rPr>
          <w:rFonts w:ascii="Arial" w:hAnsi="Arial" w:cs="Arial"/>
          <w:sz w:val="20"/>
          <w:szCs w:val="20"/>
        </w:rPr>
        <w:t xml:space="preserve">ль Росимущества), и определяемые председателем Комиссии два работника подведомственной организации, замещающих должности, аналогичные должности, замещаемой работником подведомственной организации, в отношении которого Комиссией рассматривается этот вопрос;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8" w:name="Par75"/>
      <w:r/>
      <w:bookmarkEnd w:id="8"/>
      <w:r>
        <w:rPr>
          <w:rFonts w:ascii="Arial" w:hAnsi="Arial" w:cs="Arial"/>
          <w:sz w:val="20"/>
          <w:szCs w:val="20"/>
        </w:rPr>
        <w:t xml:space="preserve">в) другие государственные служащие (работники подведомственных организаций), замещающие должности в Росимуществе (подведомственной организации); специалисты, которые могут дать</w:t>
      </w:r>
      <w:r>
        <w:rPr>
          <w:rFonts w:ascii="Arial" w:hAnsi="Arial" w:cs="Arial"/>
          <w:sz w:val="20"/>
          <w:szCs w:val="20"/>
        </w:rPr>
        <w:t xml:space="preserve">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 (раб</w:t>
      </w:r>
      <w:r>
        <w:rPr>
          <w:rFonts w:ascii="Arial" w:hAnsi="Arial" w:cs="Arial"/>
          <w:sz w:val="20"/>
          <w:szCs w:val="20"/>
        </w:rPr>
        <w:t xml:space="preserve">отника подведомственной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</w:t>
      </w:r>
      <w:r>
        <w:rPr>
          <w:rFonts w:ascii="Arial" w:hAnsi="Arial" w:cs="Arial"/>
          <w:sz w:val="20"/>
          <w:szCs w:val="20"/>
        </w:rPr>
        <w:t xml:space="preserve">онкретном случае отдельно не менее чем за три дня до дня заседания Комиссии на основании ходатайства государственного служащего (работника подведомственной организации), в отношении которого Комиссией рассматривается этот вопрос, или любого члена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Росимуществе, недопустимо.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При возникновении прямой или косвенной личной заинтересованности члена Комиссии, </w:t>
      </w:r>
      <w:r>
        <w:rPr>
          <w:rFonts w:ascii="Arial" w:hAnsi="Arial" w:cs="Arial"/>
          <w:sz w:val="20"/>
          <w:szCs w:val="20"/>
        </w:rPr>
        <w:t xml:space="preserve">которая может привести к конфликту интересов при рассмотрении вопроса, включенного в повестку дня заседания,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9" w:name="Par78"/>
      <w:r/>
      <w:bookmarkEnd w:id="9"/>
      <w:r>
        <w:rPr>
          <w:rFonts w:ascii="Arial" w:hAnsi="Arial" w:cs="Arial"/>
          <w:sz w:val="20"/>
          <w:szCs w:val="20"/>
        </w:rPr>
        <w:t xml:space="preserve">15. Основаниями для проведения заседания Комиссии являются: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10" w:name="Par79"/>
      <w:r/>
      <w:bookmarkEnd w:id="10"/>
      <w:r>
        <w:rPr>
          <w:rFonts w:ascii="Arial" w:hAnsi="Arial" w:cs="Arial"/>
          <w:sz w:val="20"/>
          <w:szCs w:val="20"/>
        </w:rPr>
        <w:t xml:space="preserve">а) представление руководителем Росимущест</w:t>
      </w:r>
      <w:r>
        <w:rPr>
          <w:rFonts w:ascii="Arial" w:hAnsi="Arial" w:cs="Arial"/>
          <w:sz w:val="20"/>
          <w:szCs w:val="20"/>
        </w:rPr>
        <w:t xml:space="preserve">ва (руководителем территориального органа Росимущества в отношении заместителя руководителя территориального органа Росимущества, руководителем подведомственной организации (далее соответственно - представителем нанимателя, работодателем) в соответствии с </w:t>
      </w:r>
      <w:hyperlink r:id="rId17" w:tooltip="https://login.consultant.ru/link/?req=doc&amp;base=LAW&amp;n=450743&amp;dst=100153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"г" пункта 31</w:t>
        </w:r>
      </w:hyperlink>
      <w:r>
        <w:rPr>
          <w:rFonts w:ascii="Arial" w:hAnsi="Arial" w:cs="Arial"/>
          <w:sz w:val="20"/>
          <w:szCs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</w:t>
      </w:r>
      <w:r>
        <w:rPr>
          <w:rFonts w:ascii="Arial" w:hAnsi="Arial" w:cs="Arial"/>
          <w:sz w:val="20"/>
          <w:szCs w:val="20"/>
        </w:rPr>
        <w:t xml:space="preserve">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 представленных сведений), материалов проверки, свидетельствующих: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11" w:name="Par80"/>
      <w:r/>
      <w:bookmarkEnd w:id="11"/>
      <w:r>
        <w:rPr>
          <w:rFonts w:ascii="Arial" w:hAnsi="Arial" w:cs="Arial"/>
          <w:sz w:val="20"/>
          <w:szCs w:val="20"/>
        </w:rPr>
        <w:t xml:space="preserve">о представлении государственным служащим (работником подведомственной организации) недостоверных или неполных сведений, предусмотренных </w:t>
      </w:r>
      <w:hyperlink r:id="rId18" w:tooltip="https://login.consultant.ru/link/?req=doc&amp;base=LAW&amp;n=450743&amp;dst=1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"а" пункта 1</w:t>
        </w:r>
      </w:hyperlink>
      <w:r>
        <w:rPr>
          <w:rFonts w:ascii="Arial" w:hAnsi="Arial" w:cs="Arial"/>
          <w:sz w:val="20"/>
          <w:szCs w:val="20"/>
        </w:rPr>
        <w:t xml:space="preserve"> Положения о проверке достоверности представленных сведений;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12" w:name="Par81"/>
      <w:r/>
      <w:bookmarkEnd w:id="12"/>
      <w:r>
        <w:rPr>
          <w:rFonts w:ascii="Arial" w:hAnsi="Arial" w:cs="Arial"/>
          <w:sz w:val="20"/>
          <w:szCs w:val="20"/>
        </w:rPr>
        <w:t xml:space="preserve">о несоблюдении государственным служащим (работником подведомственной организации) требований к служебному поведению и (или) требований об урегулировании конфликта интересов;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13" w:name="Par82"/>
      <w:r/>
      <w:bookmarkEnd w:id="13"/>
      <w:r>
        <w:rPr>
          <w:rFonts w:ascii="Arial" w:hAnsi="Arial" w:cs="Arial"/>
          <w:sz w:val="20"/>
          <w:szCs w:val="20"/>
        </w:rPr>
        <w:t xml:space="preserve">б) поступившее в Отдел противодействия коррупции Росимущества: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14" w:name="Par83"/>
      <w:r/>
      <w:bookmarkEnd w:id="14"/>
      <w:r>
        <w:rPr>
          <w:rFonts w:ascii="Arial" w:hAnsi="Arial" w:cs="Arial"/>
          <w:sz w:val="20"/>
          <w:szCs w:val="20"/>
        </w:rPr>
        <w:t xml:space="preserve">обращение гражданина, замещавшего должность государственной службы в Росимуществе и территориальных органах Росимущества, указанную в </w:t>
      </w:r>
      <w:hyperlink w:tooltip="#Par54" w:anchor="Par54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подпунктах "а"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55" w:anchor="Par55" w:history="1">
        <w:r>
          <w:rPr>
            <w:rFonts w:ascii="Arial" w:hAnsi="Arial" w:cs="Arial"/>
            <w:color w:val="0000ff"/>
            <w:sz w:val="20"/>
            <w:szCs w:val="20"/>
          </w:rPr>
          <w:t xml:space="preserve">"б"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 и включенную в перечень должностей, утвержденный Росимуществом в соответствии с </w:t>
      </w:r>
      <w:hyperlink r:id="rId19" w:tooltip="https://login.consultant.ru/link/?req=doc&amp;base=LAW&amp;n=371713" w:history="1">
        <w:r>
          <w:rPr>
            <w:rFonts w:ascii="Arial" w:hAnsi="Arial" w:cs="Arial"/>
            <w:color w:val="0000ff"/>
            <w:sz w:val="20"/>
            <w:szCs w:val="20"/>
          </w:rPr>
          <w:t xml:space="preserve">Указом</w:t>
        </w:r>
      </w:hyperlink>
      <w:r>
        <w:rPr>
          <w:rFonts w:ascii="Arial" w:hAnsi="Arial" w:cs="Arial"/>
          <w:sz w:val="20"/>
          <w:szCs w:val="20"/>
        </w:rPr>
        <w:t xml:space="preserve"> Президента Российской Федерации от 18 мая 2009 г. N 557 "</w:t>
      </w:r>
      <w:r>
        <w:rPr>
          <w:rFonts w:ascii="Arial" w:hAnsi="Arial" w:cs="Arial"/>
          <w:sz w:val="20"/>
          <w:szCs w:val="20"/>
        </w:rPr>
        <w:t xml:space="preserve">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</w:t>
      </w:r>
      <w:r>
        <w:rPr>
          <w:rFonts w:ascii="Arial" w:hAnsi="Arial" w:cs="Arial"/>
          <w:sz w:val="20"/>
          <w:szCs w:val="20"/>
        </w:rPr>
        <w:t xml:space="preserve">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должности в коммерческой или некоммерческой организации либо на выполнение работы на условиях гражданск</w:t>
      </w:r>
      <w:r>
        <w:rPr>
          <w:rFonts w:ascii="Arial" w:hAnsi="Arial" w:cs="Arial"/>
          <w:sz w:val="20"/>
          <w:szCs w:val="20"/>
        </w:rPr>
        <w:t xml:space="preserve">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15" w:name="Par84"/>
      <w:r/>
      <w:bookmarkEnd w:id="15"/>
      <w:r>
        <w:rPr>
          <w:rFonts w:ascii="Arial" w:hAnsi="Arial" w:cs="Arial"/>
          <w:sz w:val="20"/>
          <w:szCs w:val="20"/>
        </w:rPr>
        <w:t xml:space="preserve">заявление государственного служащего (работника подведомственной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16" w:name="Par85"/>
      <w:r/>
      <w:bookmarkEnd w:id="16"/>
      <w:r>
        <w:rPr>
          <w:rFonts w:ascii="Arial" w:hAnsi="Arial" w:cs="Arial"/>
          <w:sz w:val="20"/>
          <w:szCs w:val="20"/>
        </w:rPr>
        <w:t xml:space="preserve">заявление государственного служащего (работника подведомственной организации) о невозможности выполнить требования Федерального </w:t>
      </w:r>
      <w:hyperlink r:id="rId20" w:tooltip="https://login.consultant.ru/link/?req=doc&amp;base=LAW&amp;n=451740" w:history="1">
        <w:r>
          <w:rPr>
            <w:rFonts w:ascii="Arial" w:hAnsi="Arial" w:cs="Arial"/>
            <w:color w:val="0000ff"/>
            <w:sz w:val="20"/>
            <w:szCs w:val="20"/>
          </w:rPr>
          <w:t xml:space="preserve">закона</w:t>
        </w:r>
      </w:hyperlink>
      <w:r>
        <w:rPr>
          <w:rFonts w:ascii="Arial" w:hAnsi="Arial" w:cs="Arial"/>
          <w:sz w:val="20"/>
          <w:szCs w:val="20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</w:t>
      </w:r>
      <w:r>
        <w:rPr>
          <w:rFonts w:ascii="Arial" w:hAnsi="Arial" w:cs="Arial"/>
          <w:sz w:val="20"/>
          <w:szCs w:val="20"/>
        </w:rPr>
        <w:t xml:space="preserve">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 за пределам</w:t>
      </w:r>
      <w:r>
        <w:rPr>
          <w:rFonts w:ascii="Arial" w:hAnsi="Arial" w:cs="Arial"/>
          <w:sz w:val="20"/>
          <w:szCs w:val="20"/>
        </w:rPr>
        <w:t xml:space="preserve">и территории Российской Федерации")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</w:t>
      </w:r>
      <w:r>
        <w:rPr>
          <w:rFonts w:ascii="Arial" w:hAnsi="Arial" w:cs="Arial"/>
          <w:sz w:val="20"/>
          <w:szCs w:val="20"/>
        </w:rPr>
        <w:t xml:space="preserve">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17" w:name="Par86"/>
      <w:r/>
      <w:bookmarkEnd w:id="17"/>
      <w:r>
        <w:rPr>
          <w:rFonts w:ascii="Arial" w:hAnsi="Arial" w:cs="Arial"/>
          <w:sz w:val="20"/>
          <w:szCs w:val="20"/>
        </w:rPr>
        <w:t xml:space="preserve">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18" w:name="Par87"/>
      <w:r/>
      <w:bookmarkEnd w:id="18"/>
      <w:r>
        <w:rPr>
          <w:rFonts w:ascii="Arial" w:hAnsi="Arial" w:cs="Arial"/>
          <w:sz w:val="20"/>
          <w:szCs w:val="20"/>
        </w:rPr>
        <w:t xml:space="preserve">в) представление руководителя Росимущества (представителя нанимателя, работодателя) или любого члена Комиссии, ка</w:t>
      </w:r>
      <w:r>
        <w:rPr>
          <w:rFonts w:ascii="Arial" w:hAnsi="Arial" w:cs="Arial"/>
          <w:sz w:val="20"/>
          <w:szCs w:val="20"/>
        </w:rPr>
        <w:t xml:space="preserve">сающееся обеспечения соблюдения государственным служащим (работником подведомственной организации) требований к служебному поведению и (или) требований об урегулировании конфликта интересов либо осуществления в Росимуществе мер по предупреждению коррупции;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19" w:name="Par88"/>
      <w:r/>
      <w:bookmarkEnd w:id="19"/>
      <w:r>
        <w:rPr>
          <w:rFonts w:ascii="Arial" w:hAnsi="Arial" w:cs="Arial"/>
          <w:sz w:val="20"/>
          <w:szCs w:val="20"/>
        </w:rPr>
        <w:t xml:space="preserve">г) пре</w:t>
      </w:r>
      <w:r>
        <w:rPr>
          <w:rFonts w:ascii="Arial" w:hAnsi="Arial" w:cs="Arial"/>
          <w:sz w:val="20"/>
          <w:szCs w:val="20"/>
        </w:rPr>
        <w:t xml:space="preserve">дставление руководителем Росимущества (представителем нанимателя, работодателем) материалов проверки, свидетельствующих о представлении государственным служащим (работником подведомственной организации) недостоверных или неполных сведений, предусмотренных </w:t>
      </w:r>
      <w:hyperlink r:id="rId21" w:tooltip="https://login.consultant.ru/link/?req=doc&amp;base=LAW&amp;n=442435&amp;dst=60" w:history="1">
        <w:r>
          <w:rPr>
            <w:rFonts w:ascii="Arial" w:hAnsi="Arial" w:cs="Arial"/>
            <w:color w:val="0000ff"/>
            <w:sz w:val="20"/>
            <w:szCs w:val="20"/>
          </w:rPr>
          <w:t xml:space="preserve">частью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3 декаб</w:t>
      </w:r>
      <w:r>
        <w:rPr>
          <w:rFonts w:ascii="Arial" w:hAnsi="Arial" w:cs="Arial"/>
          <w:sz w:val="20"/>
          <w:szCs w:val="20"/>
        </w:rPr>
        <w:t xml:space="preserve">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20" w:name="Par89"/>
      <w:r/>
      <w:bookmarkEnd w:id="20"/>
      <w:r>
        <w:rPr>
          <w:rFonts w:ascii="Arial" w:hAnsi="Arial" w:cs="Arial"/>
          <w:sz w:val="20"/>
          <w:szCs w:val="20"/>
        </w:rPr>
        <w:t xml:space="preserve">д) поступившее в соответствии с </w:t>
      </w:r>
      <w:hyperlink r:id="rId22" w:tooltip="https://login.consultant.ru/link/?req=doc&amp;base=LAW&amp;n=464894&amp;dst=33" w:history="1">
        <w:r>
          <w:rPr>
            <w:rFonts w:ascii="Arial" w:hAnsi="Arial" w:cs="Arial"/>
            <w:color w:val="0000ff"/>
            <w:sz w:val="20"/>
            <w:szCs w:val="20"/>
          </w:rPr>
          <w:t xml:space="preserve">частью 4 статьи 12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противодействии коррупции" и </w:t>
      </w:r>
      <w:hyperlink r:id="rId23" w:tooltip="https://login.consultant.ru/link/?req=doc&amp;base=LAW&amp;n=468389&amp;dst=1713" w:history="1">
        <w:r>
          <w:rPr>
            <w:rFonts w:ascii="Arial" w:hAnsi="Arial" w:cs="Arial"/>
            <w:color w:val="0000ff"/>
            <w:sz w:val="20"/>
            <w:szCs w:val="20"/>
          </w:rPr>
          <w:t xml:space="preserve">статьей 64.1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 в Росимущество уведомление коммерческой или некоммерческой организации о заключении с гражданином, замещавшим должности государственной службы в Росимуществе и территориальных органах Росимущества, указанные в </w:t>
      </w:r>
      <w:hyperlink w:tooltip="#Par54" w:anchor="Par54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подпунктах "а"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55" w:anchor="Par55" w:history="1">
        <w:r>
          <w:rPr>
            <w:rFonts w:ascii="Arial" w:hAnsi="Arial" w:cs="Arial"/>
            <w:color w:val="0000ff"/>
            <w:sz w:val="20"/>
            <w:szCs w:val="20"/>
          </w:rPr>
          <w:t xml:space="preserve">"б"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</w:t>
      </w:r>
      <w:r>
        <w:rPr>
          <w:rFonts w:ascii="Arial" w:hAnsi="Arial" w:cs="Arial"/>
          <w:sz w:val="20"/>
          <w:szCs w:val="20"/>
        </w:rPr>
        <w:t xml:space="preserve">и, исполняемые во время замещения должности в Росимуществе (территориальном органе Росимущества),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</w:t>
      </w:r>
      <w:r>
        <w:rPr>
          <w:rFonts w:ascii="Arial" w:hAnsi="Arial" w:cs="Arial"/>
          <w:sz w:val="20"/>
          <w:szCs w:val="20"/>
        </w:rPr>
        <w:t xml:space="preserve">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Организация и проведение заседаний Комиссии по вопросам, связанным с соблюдением требований к служебному поведению и (или) требований об урегулировании конфликта интересов государственными служащими, указанными в </w:t>
      </w:r>
      <w:hyperlink w:tooltip="#Par56" w:anchor="Par56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"в"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осуществляют</w:t>
      </w:r>
      <w:r>
        <w:rPr>
          <w:rFonts w:ascii="Arial" w:hAnsi="Arial" w:cs="Arial"/>
          <w:sz w:val="20"/>
          <w:szCs w:val="20"/>
        </w:rPr>
        <w:t xml:space="preserve">ся в соответствии с требованиями настоящего Положения, касающимися рассмотрения вопросов, связанных с соблюдением требований к служебному поведению и (или) требований об урегулировании конфликта интересов, в отношении государственных служащих, указанных в </w:t>
      </w:r>
      <w:hyperlink w:tooltip="#Par55" w:anchor="Par55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"б"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за исключением оснований, предусмотренных </w:t>
      </w:r>
      <w:hyperlink w:tooltip="#Par83" w:anchor="Par8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абзацем вторым подпункта "б"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89" w:anchor="Par89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Заседание Комиссии по основаниям, предусмотренным </w:t>
      </w:r>
      <w:hyperlink w:tooltip="#Par83" w:anchor="Par8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абзацем вторым подпункта "б"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89" w:anchor="Par89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пров</w:t>
      </w:r>
      <w:r>
        <w:rPr>
          <w:rFonts w:ascii="Arial" w:hAnsi="Arial" w:cs="Arial"/>
          <w:sz w:val="20"/>
          <w:szCs w:val="20"/>
        </w:rPr>
        <w:t xml:space="preserve">одится в случаях, когда непосредственно перед увольнением с государственной службы на государственного служащего были возложены полномочия по временному исполнению обязанностей руководителя или заместителя руководителя территориального органа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21" w:name="Par93"/>
      <w:r/>
      <w:bookmarkEnd w:id="21"/>
      <w:r>
        <w:rPr>
          <w:rFonts w:ascii="Arial" w:hAnsi="Arial" w:cs="Arial"/>
          <w:sz w:val="20"/>
          <w:szCs w:val="20"/>
        </w:rPr>
        <w:t xml:space="preserve">18. Обращение, указанное в </w:t>
      </w:r>
      <w:hyperlink w:tooltip="#Par83" w:anchor="Par8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подается гражданином, замещавшим должности государственной службы в Росимуществе и территориальных органах Росимущества, указанные в </w:t>
      </w:r>
      <w:hyperlink w:tooltip="#Par54" w:anchor="Par54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подпунктах "а"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tooltip="#Par55" w:anchor="Par55" w:history="1">
        <w:r>
          <w:rPr>
            <w:rFonts w:ascii="Arial" w:hAnsi="Arial" w:cs="Arial"/>
            <w:color w:val="0000ff"/>
            <w:sz w:val="20"/>
            <w:szCs w:val="20"/>
          </w:rPr>
          <w:t xml:space="preserve">"б"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 (далее - гражданин), в Отдел противодействия коррупции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</w:t>
      </w:r>
      <w:r>
        <w:rPr>
          <w:rFonts w:ascii="Arial" w:hAnsi="Arial" w:cs="Arial"/>
          <w:sz w:val="20"/>
          <w:szCs w:val="20"/>
        </w:rPr>
        <w:t xml:space="preserve">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</w:t>
      </w:r>
      <w:r>
        <w:rPr>
          <w:rFonts w:ascii="Arial" w:hAnsi="Arial" w:cs="Arial"/>
          <w:sz w:val="20"/>
          <w:szCs w:val="20"/>
        </w:rPr>
        <w:t xml:space="preserve">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Рассмотрение обращения гражданина осуществляется Отделом противодействия коррупции Росимущества, по результатам которого подготавливается мотивированное заключение по существу обращения с учетом требований </w:t>
      </w:r>
      <w:hyperlink r:id="rId24" w:tooltip="https://login.consultant.ru/link/?req=doc&amp;base=LAW&amp;n=464894&amp;dst=28" w:history="1">
        <w:r>
          <w:rPr>
            <w:rFonts w:ascii="Arial" w:hAnsi="Arial" w:cs="Arial"/>
            <w:color w:val="0000ff"/>
            <w:sz w:val="20"/>
            <w:szCs w:val="20"/>
          </w:rPr>
          <w:t xml:space="preserve">статьи 12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противодействии коррупции".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Обращение, указанное в </w:t>
      </w:r>
      <w:hyperlink w:tooltip="#Par83" w:anchor="Par8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22" w:name="Par97"/>
      <w:r/>
      <w:bookmarkEnd w:id="22"/>
      <w:r>
        <w:rPr>
          <w:rFonts w:ascii="Arial" w:hAnsi="Arial" w:cs="Arial"/>
          <w:sz w:val="20"/>
          <w:szCs w:val="20"/>
        </w:rPr>
        <w:t xml:space="preserve">20. Уведомление, указанное в </w:t>
      </w:r>
      <w:hyperlink w:tooltip="#Par89" w:anchor="Par89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рассматривается Отделом противодействия коррупции Росимущества, которое осуществляет подготовку мотивированного заключения о соблюдении гражданином, замещавшим должность государственной службы в Росимуществе, требований </w:t>
      </w:r>
      <w:hyperlink r:id="rId25" w:tooltip="https://login.consultant.ru/link/?req=doc&amp;base=LAW&amp;n=464894&amp;dst=28" w:history="1">
        <w:r>
          <w:rPr>
            <w:rFonts w:ascii="Arial" w:hAnsi="Arial" w:cs="Arial"/>
            <w:color w:val="0000ff"/>
            <w:sz w:val="20"/>
            <w:szCs w:val="20"/>
          </w:rPr>
          <w:t xml:space="preserve">статьи 12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противодействии коррупции".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23" w:name="Par98"/>
      <w:r/>
      <w:bookmarkEnd w:id="23"/>
      <w:r>
        <w:rPr>
          <w:rFonts w:ascii="Arial" w:hAnsi="Arial" w:cs="Arial"/>
          <w:sz w:val="20"/>
          <w:szCs w:val="20"/>
        </w:rPr>
        <w:t xml:space="preserve">21. Уведомление, указанное в </w:t>
      </w:r>
      <w:hyperlink w:tooltip="#Par86" w:anchor="Par86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пятом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рассматривается Отделом противодействия коррупции Росимущества, которое осуществляет подготовку мотивированного заключения по результатам рассмотрения уведомления.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При подготовке мотивированного заключения по результатам рассмотрения обращения, указанного в </w:t>
      </w:r>
      <w:hyperlink w:tooltip="#Par83" w:anchor="Par8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или уведомлений, указанных в </w:t>
      </w:r>
      <w:hyperlink w:tooltip="#Par86" w:anchor="Par86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пятом подпункта "б"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89" w:anchor="Par89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Отдел противодействия коррупции Росимущества имеет право проводить собеседование с государственным служащим (работником подведомственной организации), представившим обращение или уведомление, получать от него письменные пояснения.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Руководитель Росимущества или уполномоченный заместитель руководителя Росимуще</w:t>
      </w:r>
      <w:r>
        <w:rPr>
          <w:rFonts w:ascii="Arial" w:hAnsi="Arial" w:cs="Arial"/>
          <w:sz w:val="20"/>
          <w:szCs w:val="20"/>
        </w:rPr>
        <w:t xml:space="preserve">ства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</w:t>
      </w:r>
      <w:r>
        <w:rPr>
          <w:rFonts w:ascii="Arial" w:hAnsi="Arial" w:cs="Arial"/>
          <w:sz w:val="20"/>
          <w:szCs w:val="20"/>
        </w:rPr>
        <w:t xml:space="preserve">ращение или уведомление, а также мотивированное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Мотивированные заключения, предусмотренные </w:t>
      </w:r>
      <w:hyperlink w:tooltip="#Par93" w:anchor="Par93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пунктами 18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tooltip="#Par97" w:anchor="Par97" w:history="1">
        <w:r>
          <w:rPr>
            <w:rFonts w:ascii="Arial" w:hAnsi="Arial" w:cs="Arial"/>
            <w:color w:val="0000ff"/>
            <w:sz w:val="20"/>
            <w:szCs w:val="20"/>
          </w:rPr>
          <w:t xml:space="preserve">20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98" w:anchor="Par98" w:history="1">
        <w:r>
          <w:rPr>
            <w:rFonts w:ascii="Arial" w:hAnsi="Arial" w:cs="Arial"/>
            <w:color w:val="0000ff"/>
            <w:sz w:val="20"/>
            <w:szCs w:val="20"/>
          </w:rPr>
          <w:t xml:space="preserve">21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должны содержать: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информацию, изложенную в обращениях или уведомлениях, указанных в </w:t>
      </w:r>
      <w:hyperlink w:tooltip="#Par83" w:anchor="Par8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абзацах втором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86" w:anchor="Par86" w:history="1">
        <w:r>
          <w:rPr>
            <w:rFonts w:ascii="Arial" w:hAnsi="Arial" w:cs="Arial"/>
            <w:color w:val="0000ff"/>
            <w:sz w:val="20"/>
            <w:szCs w:val="20"/>
          </w:rPr>
          <w:t xml:space="preserve">пятом подпункта "б"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89" w:anchor="Par89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tooltip="#Par83" w:anchor="Par8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абзацах втором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86" w:anchor="Par86" w:history="1">
        <w:r>
          <w:rPr>
            <w:rFonts w:ascii="Arial" w:hAnsi="Arial" w:cs="Arial"/>
            <w:color w:val="0000ff"/>
            <w:sz w:val="20"/>
            <w:szCs w:val="20"/>
          </w:rPr>
          <w:t xml:space="preserve">пятом подпункта "б"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89" w:anchor="Par89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а также рекомендации для принятия одного из решений в соответствии с </w:t>
      </w:r>
      <w:hyperlink w:tooltip="#Par124" w:anchor="Par124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пунктами 33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tooltip="#Par137" w:anchor="Par137" w:history="1">
        <w:r>
          <w:rPr>
            <w:rFonts w:ascii="Arial" w:hAnsi="Arial" w:cs="Arial"/>
            <w:color w:val="0000ff"/>
            <w:sz w:val="20"/>
            <w:szCs w:val="20"/>
          </w:rPr>
          <w:t xml:space="preserve">37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141" w:anchor="Par141" w:history="1">
        <w:r>
          <w:rPr>
            <w:rFonts w:ascii="Arial" w:hAnsi="Arial" w:cs="Arial"/>
            <w:color w:val="0000ff"/>
            <w:sz w:val="20"/>
            <w:szCs w:val="20"/>
          </w:rPr>
          <w:t xml:space="preserve">38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 или иного решения.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Председатель Комиссии при поступлении к нему в установленном настоящим Положением порядке информации, содержащей основания для проведения заседания Комиссии: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</w:t>
      </w:r>
      <w:hyperlink w:tooltip="#Par110" w:anchor="Par110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пунктами 25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111" w:anchor="Par111" w:history="1">
        <w:r>
          <w:rPr>
            <w:rFonts w:ascii="Arial" w:hAnsi="Arial" w:cs="Arial"/>
            <w:color w:val="0000ff"/>
            <w:sz w:val="20"/>
            <w:szCs w:val="20"/>
          </w:rPr>
          <w:t xml:space="preserve">26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организует ознакомление государственного служащего (работника подведомственной организации), в отношении которого Комиссией рассматривается вопрос о соблюдении требований к служебному</w:t>
      </w:r>
      <w:r>
        <w:rPr>
          <w:rFonts w:ascii="Arial" w:hAnsi="Arial" w:cs="Arial"/>
          <w:sz w:val="20"/>
          <w:szCs w:val="20"/>
        </w:rPr>
        <w:t xml:space="preserve">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противодействия коррупции Росимущества, и с результатами ее проверки;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рассматривает ходатайства о приглашении на заседание Комиссии лиц, указанных в </w:t>
      </w:r>
      <w:hyperlink w:tooltip="#Par75" w:anchor="Par75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"в" пункта 12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24" w:name="Par110"/>
      <w:r/>
      <w:bookmarkEnd w:id="24"/>
      <w:r>
        <w:rPr>
          <w:rFonts w:ascii="Arial" w:hAnsi="Arial" w:cs="Arial"/>
          <w:sz w:val="20"/>
          <w:szCs w:val="20"/>
        </w:rPr>
        <w:t xml:space="preserve">25. Заседание Комиссии по рассмотрению заявлений, указанных в </w:t>
      </w:r>
      <w:hyperlink w:tooltip="#Par84" w:anchor="Par84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третьем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85" w:anchor="Par85" w:history="1">
        <w:r>
          <w:rPr>
            <w:rFonts w:ascii="Arial" w:hAnsi="Arial" w:cs="Arial"/>
            <w:color w:val="0000ff"/>
            <w:sz w:val="20"/>
            <w:szCs w:val="20"/>
          </w:rPr>
          <w:t xml:space="preserve">четвертом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25" w:name="Par111"/>
      <w:r/>
      <w:bookmarkEnd w:id="25"/>
      <w:r>
        <w:rPr>
          <w:rFonts w:ascii="Arial" w:hAnsi="Arial" w:cs="Arial"/>
          <w:sz w:val="20"/>
          <w:szCs w:val="20"/>
        </w:rPr>
        <w:t xml:space="preserve">26. Уведомление, указанное в </w:t>
      </w:r>
      <w:hyperlink w:tooltip="#Par89" w:anchor="Par89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рассматривается на очередном (плановом) заседании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 Заседание Комиссии проводится в присутствии государственного служащего (работника подведомственной организации), в отношении которого рассматривается вопрос о соблюдении требований к служебному поведению и (или) требований об урегулирован</w:t>
      </w:r>
      <w:r>
        <w:rPr>
          <w:rFonts w:ascii="Arial" w:hAnsi="Arial" w:cs="Arial"/>
          <w:sz w:val="20"/>
          <w:szCs w:val="20"/>
        </w:rPr>
        <w:t xml:space="preserve">ии конфликта интересов, или гражданина. О намерении лично присутствовать на заседании Комиссии государственный служащий (работник подведомственной организации) или гражданин указывает в обращении, заявлении или уведомлении, представляемых в соответствии с </w:t>
      </w:r>
      <w:hyperlink w:tooltip="#Par82" w:anchor="Par82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28. Заседания Комиссии могут проводиться в отсутствие государственного служащего (работника подведомственной организации) или гражданина в случае: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если в обращении, заявлении или уведомлении, предусмотренных </w:t>
      </w:r>
      <w:hyperlink w:tooltip="#Par82" w:anchor="Par82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не содержится указания о намерении государственного служащего (работника подведомственной организации) или гражданина лично присутствовать на заседании Комиссии;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если государственный служащий (работник подведомственной организации)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 На заседании </w:t>
      </w:r>
      <w:r>
        <w:rPr>
          <w:rFonts w:ascii="Arial" w:hAnsi="Arial" w:cs="Arial"/>
          <w:sz w:val="20"/>
          <w:szCs w:val="20"/>
        </w:rPr>
        <w:t xml:space="preserve">Комиссии заслушиваются пояснения государственного служащего (работника подведомственной организации)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30. Члены Комиссии и лица, участвовавшие в ее заседании, не вправе разглашать сведения, ставшие им известными в ходе работы Комиссии.</w:t>
      </w:r>
      <w:r>
        <w:rPr>
          <w:rFonts w:ascii="Arial" w:hAnsi="Arial" w:cs="Arial"/>
          <w:sz w:val="20"/>
          <w:szCs w:val="20"/>
          <w:highlight w:val="yellow"/>
        </w:rPr>
      </w:r>
      <w:r>
        <w:rPr>
          <w:rFonts w:ascii="Arial" w:hAnsi="Arial" w:cs="Arial"/>
          <w:sz w:val="20"/>
          <w:szCs w:val="20"/>
          <w:highlight w:val="yellow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highlight w:val="yellow"/>
        </w:rPr>
      </w:r>
      <w:bookmarkStart w:id="26" w:name="Par118"/>
      <w:r>
        <w:rPr>
          <w:highlight w:val="yellow"/>
        </w:rPr>
      </w:r>
      <w:bookmarkEnd w:id="26"/>
      <w:r>
        <w:rPr>
          <w:rFonts w:ascii="Arial" w:hAnsi="Arial" w:cs="Arial"/>
          <w:sz w:val="20"/>
          <w:szCs w:val="20"/>
          <w:highlight w:val="yellow"/>
        </w:rPr>
        <w:t xml:space="preserve">31. По итогам рассмотрения вопроса, указанного в </w:t>
      </w:r>
      <w:hyperlink w:tooltip="#Par80" w:anchor="Par80" w:history="1">
        <w:r>
          <w:rPr>
            <w:rFonts w:ascii="Arial" w:hAnsi="Arial" w:cs="Arial"/>
            <w:color w:val="0000ff"/>
            <w:sz w:val="20"/>
            <w:szCs w:val="20"/>
            <w:highlight w:val="yellow"/>
          </w:rPr>
          <w:t xml:space="preserve">абзаце втором подпункта "а" пункта 15</w:t>
        </w:r>
      </w:hyperlink>
      <w:r>
        <w:rPr>
          <w:rFonts w:ascii="Arial" w:hAnsi="Arial" w:cs="Arial"/>
          <w:sz w:val="20"/>
          <w:szCs w:val="20"/>
          <w:highlight w:val="yellow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  <w:highlight w:val="yellow"/>
        </w:rPr>
      </w:r>
      <w:r>
        <w:rPr>
          <w:rFonts w:ascii="Arial" w:hAnsi="Arial" w:cs="Arial"/>
          <w:sz w:val="20"/>
          <w:szCs w:val="20"/>
          <w:highlight w:val="yellow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а) установить, что сведения, представленные государственным служащим (работником подведомственной организации) в соответствии с </w:t>
      </w:r>
      <w:hyperlink r:id="rId26" w:tooltip="https://login.consultant.ru/link/?req=doc&amp;base=LAW&amp;n=450743&amp;dst=1" w:history="1">
        <w:r>
          <w:rPr>
            <w:rFonts w:ascii="Arial" w:hAnsi="Arial" w:cs="Arial"/>
            <w:color w:val="0000ff"/>
            <w:sz w:val="20"/>
            <w:szCs w:val="20"/>
            <w:highlight w:val="yellow"/>
          </w:rPr>
          <w:t xml:space="preserve">подпунктом "а" пункта 1</w:t>
        </w:r>
      </w:hyperlink>
      <w:r>
        <w:rPr>
          <w:rFonts w:ascii="Arial" w:hAnsi="Arial" w:cs="Arial"/>
          <w:sz w:val="20"/>
          <w:szCs w:val="20"/>
          <w:highlight w:val="yellow"/>
        </w:rPr>
        <w:t xml:space="preserve"> Положения о проверке достоверности представленных сведений, являются достоверными и полными;</w:t>
      </w:r>
      <w:r>
        <w:rPr>
          <w:rFonts w:ascii="Arial" w:hAnsi="Arial" w:cs="Arial"/>
          <w:sz w:val="20"/>
          <w:szCs w:val="20"/>
          <w:highlight w:val="yellow"/>
        </w:rPr>
      </w:r>
      <w:r>
        <w:rPr>
          <w:rFonts w:ascii="Arial" w:hAnsi="Arial" w:cs="Arial"/>
          <w:sz w:val="20"/>
          <w:szCs w:val="20"/>
          <w:highlight w:val="yellow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б) установить, что сведения, представленные государственным служащим (работником подведомственной организации) в соответствии с </w:t>
      </w:r>
      <w:hyperlink r:id="rId27" w:tooltip="https://login.consultant.ru/link/?req=doc&amp;base=LAW&amp;n=450743&amp;dst=1" w:history="1">
        <w:r>
          <w:rPr>
            <w:rFonts w:ascii="Arial" w:hAnsi="Arial" w:cs="Arial"/>
            <w:color w:val="0000ff"/>
            <w:sz w:val="20"/>
            <w:szCs w:val="20"/>
            <w:highlight w:val="yellow"/>
          </w:rPr>
          <w:t xml:space="preserve">подпунктом "а" пункта 1</w:t>
        </w:r>
      </w:hyperlink>
      <w:r>
        <w:rPr>
          <w:rFonts w:ascii="Arial" w:hAnsi="Arial" w:cs="Arial"/>
          <w:sz w:val="20"/>
          <w:szCs w:val="20"/>
          <w:highlight w:val="yellow"/>
        </w:rPr>
        <w:t xml:space="preserve"> Положения о проверке достоверности предста</w:t>
      </w:r>
      <w:r>
        <w:rPr>
          <w:rFonts w:ascii="Arial" w:hAnsi="Arial" w:cs="Arial"/>
          <w:sz w:val="20"/>
          <w:szCs w:val="20"/>
          <w:highlight w:val="yellow"/>
        </w:rPr>
        <w:t xml:space="preserve">вленных сведений, являются недостоверными и (или) неполными. В этом случае Комиссия рекомендует руководителю Росимущества (представителю нанимателя, работодателю) применить к государственному служащему (работнику подведомственной организации) конкретную ме</w:t>
      </w:r>
      <w:r>
        <w:rPr>
          <w:rFonts w:ascii="Arial" w:hAnsi="Arial" w:cs="Arial"/>
          <w:sz w:val="20"/>
          <w:szCs w:val="20"/>
          <w:highlight w:val="yellow"/>
        </w:rPr>
        <w:t xml:space="preserve">ру ответственности,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ответственности.</w:t>
      </w:r>
      <w:r>
        <w:rPr>
          <w:rFonts w:ascii="Arial" w:hAnsi="Arial" w:cs="Arial"/>
          <w:sz w:val="20"/>
          <w:szCs w:val="20"/>
          <w:highlight w:val="yellow"/>
        </w:rPr>
      </w:r>
      <w:r>
        <w:rPr>
          <w:rFonts w:ascii="Arial" w:hAnsi="Arial" w:cs="Arial"/>
          <w:sz w:val="20"/>
          <w:szCs w:val="20"/>
          <w:highlight w:val="yellow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32. По итогам рассмотрения вопроса, указанного в </w:t>
      </w:r>
      <w:hyperlink w:tooltip="#Par81" w:anchor="Par81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третьем подпункта "а"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установить, что государственный служащий (работник подведомственной организации) соблюдал требования к служебному поведению и (или) требования об урегулировании конфликта интересов;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установить, что государственный служащий (работник подведомственной </w:t>
      </w:r>
      <w:r>
        <w:rPr>
          <w:rFonts w:ascii="Arial" w:hAnsi="Arial" w:cs="Arial"/>
          <w:sz w:val="20"/>
          <w:szCs w:val="20"/>
        </w:rPr>
        <w:t xml:space="preserve">организации)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Росимущества (представителю нанимателя, работодателю) указать государственному служащему (р</w:t>
      </w:r>
      <w:r>
        <w:rPr>
          <w:rFonts w:ascii="Arial" w:hAnsi="Arial" w:cs="Arial"/>
          <w:sz w:val="20"/>
          <w:szCs w:val="20"/>
        </w:rPr>
        <w:t xml:space="preserve">аботнику подведомственной организации)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(работнику подведомственной организации) конкретную ме</w:t>
      </w:r>
      <w:r>
        <w:rPr>
          <w:rFonts w:ascii="Arial" w:hAnsi="Arial" w:cs="Arial"/>
          <w:sz w:val="20"/>
          <w:szCs w:val="20"/>
        </w:rPr>
        <w:t xml:space="preserve">ру ответственности,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27" w:name="Par124"/>
      <w:r/>
      <w:bookmarkEnd w:id="27"/>
      <w:r>
        <w:rPr>
          <w:rFonts w:ascii="Arial" w:hAnsi="Arial" w:cs="Arial"/>
          <w:sz w:val="20"/>
          <w:szCs w:val="20"/>
        </w:rPr>
        <w:t xml:space="preserve">33. По итогам рассмотрения вопроса, указанного в </w:t>
      </w:r>
      <w:hyperlink w:tooltip="#Par83" w:anchor="Par8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дать гражданину согласие на замещение должности в коммерческой или некоммер</w:t>
      </w:r>
      <w:r>
        <w:rPr>
          <w:rFonts w:ascii="Arial" w:hAnsi="Arial" w:cs="Arial"/>
          <w:sz w:val="20"/>
          <w:szCs w:val="20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отказать гражданину в замещении должности в коммерческой или некоммерческой организации либо в </w:t>
      </w:r>
      <w:r>
        <w:rPr>
          <w:rFonts w:ascii="Arial" w:hAnsi="Arial" w:cs="Arial"/>
          <w:sz w:val="20"/>
          <w:szCs w:val="20"/>
        </w:rPr>
        <w:t xml:space="preserve">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 По итогам рассмотрения вопроса, указанного в </w:t>
      </w:r>
      <w:hyperlink w:tooltip="#Par84" w:anchor="Par84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третьем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признать, ч</w:t>
      </w:r>
      <w:r>
        <w:rPr>
          <w:rFonts w:ascii="Arial" w:hAnsi="Arial" w:cs="Arial"/>
          <w:sz w:val="20"/>
          <w:szCs w:val="20"/>
        </w:rPr>
        <w:t xml:space="preserve">то причина непредставления государственным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</w:t>
      </w:r>
      <w:r>
        <w:rPr>
          <w:rFonts w:ascii="Arial" w:hAnsi="Arial" w:cs="Arial"/>
          <w:sz w:val="20"/>
          <w:szCs w:val="20"/>
        </w:rPr>
        <w:t xml:space="preserve">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(работнику подведомственной организации) принять меры по представлению указанных сведений;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несовершеннолетних детей необъективна и явля</w:t>
      </w:r>
      <w:r>
        <w:rPr>
          <w:rFonts w:ascii="Arial" w:hAnsi="Arial" w:cs="Arial"/>
          <w:sz w:val="20"/>
          <w:szCs w:val="20"/>
        </w:rPr>
        <w:t xml:space="preserve">ется способом уклонения от представления указанных сведений. В этом случае Комиссия рекомендует руководителю Росимущества (представителю нанимателя, работодателю) применить к государственному служащему (работнику подведомственной организации) конкретную ме</w:t>
      </w:r>
      <w:r>
        <w:rPr>
          <w:rFonts w:ascii="Arial" w:hAnsi="Arial" w:cs="Arial"/>
          <w:sz w:val="20"/>
          <w:szCs w:val="20"/>
        </w:rPr>
        <w:t xml:space="preserve">ру ответственности,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35. По итогам рассмотрения вопроса, указанного в </w:t>
      </w:r>
      <w:hyperlink w:tooltip="#Par88" w:anchor="Par88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"г"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признать, что сведения, представленные государственным служащим (работником подведомственной организации) в соответствии с </w:t>
      </w:r>
      <w:hyperlink r:id="rId28" w:tooltip="https://login.consultant.ru/link/?req=doc&amp;base=LAW&amp;n=442435&amp;dst=60" w:history="1">
        <w:r>
          <w:rPr>
            <w:rFonts w:ascii="Arial" w:hAnsi="Arial" w:cs="Arial"/>
            <w:color w:val="0000ff"/>
            <w:sz w:val="20"/>
            <w:szCs w:val="20"/>
          </w:rPr>
          <w:t xml:space="preserve">частью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признать, что сведения, представленные государственным служащим (работником подведомственной организации) в соответствии с </w:t>
      </w:r>
      <w:hyperlink r:id="rId29" w:tooltip="https://login.consultant.ru/link/?req=doc&amp;base=LAW&amp;n=442435&amp;dst=60" w:history="1">
        <w:r>
          <w:rPr>
            <w:rFonts w:ascii="Arial" w:hAnsi="Arial" w:cs="Arial"/>
            <w:color w:val="0000ff"/>
            <w:sz w:val="20"/>
            <w:szCs w:val="20"/>
          </w:rPr>
          <w:t xml:space="preserve">частью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</w:t>
      </w:r>
      <w:r>
        <w:rPr>
          <w:rFonts w:ascii="Arial" w:hAnsi="Arial" w:cs="Arial"/>
          <w:sz w:val="20"/>
          <w:szCs w:val="20"/>
        </w:rPr>
        <w:t xml:space="preserve">телю Росимущества (представителю нанимателя, работодателю) применить к государственному служащему (работнику подведомственной организации) конкретную меру ответственности и (или) направить материалы, полученные в результате осуществления контроля за расход</w:t>
      </w:r>
      <w:r>
        <w:rPr>
          <w:rFonts w:ascii="Arial" w:hAnsi="Arial" w:cs="Arial"/>
          <w:sz w:val="20"/>
          <w:szCs w:val="20"/>
        </w:rPr>
        <w:t xml:space="preserve">ами, в органы прокуратуры и (или) иные государственные органы в соответствии с их компетенцией,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</w:t>
      </w:r>
      <w:r>
        <w:rPr>
          <w:rFonts w:ascii="Arial" w:hAnsi="Arial" w:cs="Arial"/>
          <w:sz w:val="20"/>
          <w:szCs w:val="20"/>
        </w:rPr>
        <w:t xml:space="preserve">йской Федерации предложение применить к ним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36. По итогам рассмотрения вопроса, указанного в </w:t>
      </w:r>
      <w:hyperlink w:tooltip="#Par85" w:anchor="Par85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четвертом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признать, что обстоятельства, препятствующие выполнению государственным служащим (работником подведомственной организации) требований Федерального </w:t>
      </w:r>
      <w:hyperlink r:id="rId30" w:tooltip="https://login.consultant.ru/link/?req=doc&amp;base=LAW&amp;n=451740" w:history="1">
        <w:r>
          <w:rPr>
            <w:rFonts w:ascii="Arial" w:hAnsi="Arial" w:cs="Arial"/>
            <w:color w:val="0000ff"/>
            <w:sz w:val="20"/>
            <w:szCs w:val="20"/>
          </w:rPr>
          <w:t xml:space="preserve">закона</w:t>
        </w:r>
      </w:hyperlink>
      <w:r>
        <w:rPr>
          <w:rFonts w:ascii="Arial" w:hAnsi="Arial" w:cs="Arial"/>
          <w:sz w:val="20"/>
          <w:szCs w:val="20"/>
        </w:rPr>
        <w:t xml:space="preserve"> "О запрете отдельным категориям лиц открывать и иметь счета (вклады) за пределами территории Российской Федерации", являются объективными и уважительными;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признать, что обстоятельства, препятствующие выполнению государственным служащим (работником подведомственной организации) требований Федерального </w:t>
      </w:r>
      <w:hyperlink r:id="rId31" w:tooltip="https://login.consultant.ru/link/?req=doc&amp;base=LAW&amp;n=451740" w:history="1">
        <w:r>
          <w:rPr>
            <w:rFonts w:ascii="Arial" w:hAnsi="Arial" w:cs="Arial"/>
            <w:color w:val="0000ff"/>
            <w:sz w:val="20"/>
            <w:szCs w:val="20"/>
          </w:rPr>
          <w:t xml:space="preserve">закона</w:t>
        </w:r>
      </w:hyperlink>
      <w:r>
        <w:rPr>
          <w:rFonts w:ascii="Arial" w:hAnsi="Arial" w:cs="Arial"/>
          <w:sz w:val="20"/>
          <w:szCs w:val="20"/>
        </w:rPr>
        <w:t xml:space="preserve"> "О запрете отдельным категориям лиц открывать и иметь счета (вклады) за пределами территории Росс</w:t>
      </w:r>
      <w:r>
        <w:rPr>
          <w:rFonts w:ascii="Arial" w:hAnsi="Arial" w:cs="Arial"/>
          <w:sz w:val="20"/>
          <w:szCs w:val="20"/>
        </w:rPr>
        <w:t xml:space="preserve">ийской Федерации", не являются объективными и уважительными. В этом случае Комиссия рекомендует руководителю Росимущества (представителю нанимателя, работодателю) применить к государственному служащему (работнику подведомственной организации) конкретную ме</w:t>
      </w:r>
      <w:r>
        <w:rPr>
          <w:rFonts w:ascii="Arial" w:hAnsi="Arial" w:cs="Arial"/>
          <w:sz w:val="20"/>
          <w:szCs w:val="20"/>
        </w:rPr>
        <w:t xml:space="preserve">ру ответственности,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28" w:name="Par137"/>
      <w:r/>
      <w:bookmarkEnd w:id="28"/>
      <w:r>
        <w:rPr>
          <w:rFonts w:ascii="Arial" w:hAnsi="Arial" w:cs="Arial"/>
          <w:sz w:val="20"/>
          <w:szCs w:val="20"/>
        </w:rPr>
        <w:t xml:space="preserve">37. По итогам рассмотрения вопроса, указанного в </w:t>
      </w:r>
      <w:hyperlink w:tooltip="#Par86" w:anchor="Par86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пятом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признать, что при исполнении государственным служащим (работником подведомственной организации) должностных обязанностей конфликт интересов отсутствует;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признать, что при исполнении государственным служащим (работником подведомственной организации) должностных обязанностей личная заинтересованность приводит или может привести к конфликту интересов. В этом слу</w:t>
      </w:r>
      <w:r>
        <w:rPr>
          <w:rFonts w:ascii="Arial" w:hAnsi="Arial" w:cs="Arial"/>
          <w:sz w:val="20"/>
          <w:szCs w:val="20"/>
        </w:rPr>
        <w:t xml:space="preserve">чае Комиссия рекомендует государственному служащему (работнику подведомственной организации) и (или) руководителю Росимущества (представителю нанимателя, работодателю) принять меры по урегулированию конфликта интересов или по недопущению его возникновения;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признать, что государственный служащий (работник подведомственной организации) н</w:t>
      </w:r>
      <w:r>
        <w:rPr>
          <w:rFonts w:ascii="Arial" w:hAnsi="Arial" w:cs="Arial"/>
          <w:sz w:val="20"/>
          <w:szCs w:val="20"/>
        </w:rPr>
        <w:t xml:space="preserve">е соблюдал требования об урегулировании конфликта интересов. В этом случае Комиссия рекомендует руководителю Росимущества (представителю нанимателя, работодателю) применить к государственному служащему (работнику подведомственной организации) конкретную ме</w:t>
      </w:r>
      <w:r>
        <w:rPr>
          <w:rFonts w:ascii="Arial" w:hAnsi="Arial" w:cs="Arial"/>
          <w:sz w:val="20"/>
          <w:szCs w:val="20"/>
        </w:rPr>
        <w:t xml:space="preserve">ру ответственности,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29" w:name="Par141"/>
      <w:r/>
      <w:bookmarkEnd w:id="29"/>
      <w:r>
        <w:rPr>
          <w:rFonts w:ascii="Arial" w:hAnsi="Arial" w:cs="Arial"/>
          <w:sz w:val="20"/>
          <w:szCs w:val="20"/>
        </w:rPr>
        <w:t xml:space="preserve">38. По итогам рассмотрения вопроса, указанного в </w:t>
      </w:r>
      <w:hyperlink w:tooltip="#Par89" w:anchor="Par89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в отношении гражданина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дать согласие на замещение им должности в коммерческой или некоммер</w:t>
      </w:r>
      <w:r>
        <w:rPr>
          <w:rFonts w:ascii="Arial" w:hAnsi="Arial" w:cs="Arial"/>
          <w:sz w:val="20"/>
          <w:szCs w:val="20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2" w:tooltip="https://login.consultant.ru/link/?req=doc&amp;base=LAW&amp;n=464894&amp;dst=28" w:history="1">
        <w:r>
          <w:rPr>
            <w:rFonts w:ascii="Arial" w:hAnsi="Arial" w:cs="Arial"/>
            <w:color w:val="0000ff"/>
            <w:sz w:val="20"/>
            <w:szCs w:val="20"/>
          </w:rPr>
          <w:t xml:space="preserve">статьи 12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противодействии коррупции". В этом случае Комиссия рекомендует руководителю Росимущества (представителю нанимателя) проинформировать об указанных обстоятельствах органы прокуратуры и уведомившую организацию.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39. По итогам рассмотрения вопросов, предусмотренных </w:t>
      </w:r>
      <w:hyperlink w:tooltip="#Par79" w:anchor="Par79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подпунктами "а"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tooltip="#Par82" w:anchor="Par82" w:history="1">
        <w:r>
          <w:rPr>
            <w:rFonts w:ascii="Arial" w:hAnsi="Arial" w:cs="Arial"/>
            <w:color w:val="0000ff"/>
            <w:sz w:val="20"/>
            <w:szCs w:val="20"/>
          </w:rPr>
          <w:t xml:space="preserve">"б"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tooltip="#Par88" w:anchor="Par88" w:history="1">
        <w:r>
          <w:rPr>
            <w:rFonts w:ascii="Arial" w:hAnsi="Arial" w:cs="Arial"/>
            <w:color w:val="0000ff"/>
            <w:sz w:val="20"/>
            <w:szCs w:val="20"/>
          </w:rPr>
          <w:t xml:space="preserve">"г"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89" w:anchor="Par89" w:history="1">
        <w:r>
          <w:rPr>
            <w:rFonts w:ascii="Arial" w:hAnsi="Arial" w:cs="Arial"/>
            <w:color w:val="0000ff"/>
            <w:sz w:val="20"/>
            <w:szCs w:val="20"/>
          </w:rPr>
          <w:t xml:space="preserve">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при наличии к тому оснований, Комиссия может принять иное, чем предусмотрено </w:t>
      </w:r>
      <w:hyperlink w:tooltip="#Par118" w:anchor="Par118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пунктами 31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tooltip="#Par141" w:anchor="Par141" w:history="1">
        <w:r>
          <w:rPr>
            <w:rFonts w:ascii="Arial" w:hAnsi="Arial" w:cs="Arial"/>
            <w:color w:val="0000ff"/>
            <w:sz w:val="20"/>
            <w:szCs w:val="20"/>
          </w:rPr>
          <w:t xml:space="preserve">38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40. По итогам рассмотрения вопроса, предусмотренного </w:t>
      </w:r>
      <w:hyperlink w:tooltip="#Par87" w:anchor="Par87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"в"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соответствующее решение.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41. Для исполнения решений Комиссии могут быть подготовлены проекты нормативных правовых актов Росимущества, решений или поручений руководителя Росимущества, которые представляются на рассмотрение руководителя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42. Решения Комиссии по вопросам, указанным в </w:t>
      </w:r>
      <w:hyperlink w:tooltip="#Par78" w:anchor="Par78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пункте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tooltip="#Par83" w:anchor="Par8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для руководителя Росимущества (представителя нанимателя, работодателя) носят рекомендательный характер. Решение, принимаемое Комиссией по итогам рассмотрения вопроса, указанного в </w:t>
      </w:r>
      <w:hyperlink w:tooltip="#Par83" w:anchor="Par8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носит обязательный характер.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44. В протоколе заседания Комиссии указываются: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дата заседания Комиссии, фамилии, имена, отчества (при наличии) членов Комиссии и других лиц, присутствующих на заседании;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формулировка каждого из рассматриваемых на заседании Комиссии вопросов с указанием фамилии, имени, отчества (</w:t>
      </w:r>
      <w:r>
        <w:rPr>
          <w:rFonts w:ascii="Arial" w:hAnsi="Arial" w:cs="Arial"/>
          <w:sz w:val="20"/>
          <w:szCs w:val="20"/>
        </w:rPr>
        <w:t xml:space="preserve">при наличии), должности государственного служащего (работника подведомственной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предъявляемые к государственному служащему (работнику подведомственной организации) претензии, материалы, на которых они основываются;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содержание пояснений государственного служащего (работника подведомственной организации) и других лиц по существу предъявляемых претензий;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фамилии, имена, отчества (при наличии) выступивших на заседании Комиссии лиц и краткое изложение их выступлений;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источник информации, содержащей основания для проведения заседания Комиссии, дата поступления информации в Росимущество;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ж) другие сведения;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з) результаты голосования;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и) решение и обоснование его принятия.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45. Член Комиссии, несогл</w:t>
      </w:r>
      <w:r>
        <w:rPr>
          <w:rFonts w:ascii="Arial" w:hAnsi="Arial" w:cs="Arial"/>
          <w:sz w:val="20"/>
          <w:szCs w:val="20"/>
        </w:rPr>
        <w:t xml:space="preserve">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(работник подведомственной организации) или гражданин.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46. Копии протокола заседания Комиссии в 7-дневный срок со дня з</w:t>
      </w:r>
      <w:r>
        <w:rPr>
          <w:rFonts w:ascii="Arial" w:hAnsi="Arial" w:cs="Arial"/>
          <w:sz w:val="20"/>
          <w:szCs w:val="20"/>
        </w:rPr>
        <w:t xml:space="preserve">аседания направляются руководителю Росимущества (представителю нанимателя, работодателю), полностью или в виде выписок из него - государственному служащему (работнику подведомственной организации), а также по решению Комиссии - иным заинтересованным лицам.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47. Руководитель Росимущества (представитель нанимателя, работодатель) обязан рассмотреть протокол заседания Комиссии и вправе учесть в пределах </w:t>
      </w:r>
      <w:r>
        <w:rPr>
          <w:rFonts w:ascii="Arial" w:hAnsi="Arial" w:cs="Arial"/>
          <w:sz w:val="20"/>
          <w:szCs w:val="20"/>
        </w:rPr>
        <w:t xml:space="preserve">своей компетенции</w:t>
      </w:r>
      <w:r>
        <w:rPr>
          <w:rFonts w:ascii="Arial" w:hAnsi="Arial" w:cs="Arial"/>
          <w:sz w:val="20"/>
          <w:szCs w:val="20"/>
        </w:rPr>
        <w:t xml:space="preserve"> содержащиеся в нем рекомендации </w:t>
      </w:r>
      <w:r>
        <w:rPr>
          <w:rFonts w:ascii="Arial" w:hAnsi="Arial" w:cs="Arial"/>
          <w:sz w:val="20"/>
          <w:szCs w:val="20"/>
        </w:rPr>
        <w:t xml:space="preserve">при принятии решения о применении к государственному служащему (работнику подведомственной организации)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рассмотрении рекомендаций Комиссии и принятом решении руководитель Росимущества (представитель нанимателя, работодатель) в письменной </w:t>
      </w:r>
      <w:r>
        <w:rPr>
          <w:rFonts w:ascii="Arial" w:hAnsi="Arial" w:cs="Arial"/>
          <w:sz w:val="20"/>
          <w:szCs w:val="20"/>
        </w:rPr>
        <w:t xml:space="preserve">форме уведомляет Комиссию в месячный срок со дня поступления к нему протокола заседания Комиссии. Решение руководителя Росимущества (представителя нанимателя, работодателя) оглашается на ближайшем заседании Комиссии и принимается к сведению без обсуждения.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48. В случае установления Комиссией признаков дисциплинарного проступка в действиях (бездействии) государственного служащего (работника подведомственной организации) информация об этом представляется руководителю Росимущества </w:t>
      </w:r>
      <w:r>
        <w:rPr>
          <w:rFonts w:ascii="Arial" w:hAnsi="Arial" w:cs="Arial"/>
          <w:sz w:val="20"/>
          <w:szCs w:val="20"/>
        </w:rPr>
        <w:t xml:space="preserve">(представителю нанимателя, работодателю) для решения вопроса о применении к государственному служащему (работнику подведомственной организации) мер ответственности, предусмотренных нормативными правовыми актами Российской Федерации, за исключением руководи</w:t>
      </w:r>
      <w:r>
        <w:rPr>
          <w:rFonts w:ascii="Arial" w:hAnsi="Arial" w:cs="Arial"/>
          <w:sz w:val="20"/>
          <w:szCs w:val="20"/>
        </w:rPr>
        <w:t xml:space="preserve">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о наложении дисциплинарных взысканий на руководителей территориальных органов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49. В случае установления Комиссией факта совершения г</w:t>
      </w:r>
      <w:r>
        <w:rPr>
          <w:rFonts w:ascii="Arial" w:hAnsi="Arial" w:cs="Arial"/>
          <w:sz w:val="20"/>
          <w:szCs w:val="20"/>
        </w:rPr>
        <w:t xml:space="preserve">осударственным служащим (работником подведомственной организации)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</w:t>
      </w:r>
      <w:r>
        <w:rPr>
          <w:rFonts w:ascii="Arial" w:hAnsi="Arial" w:cs="Arial"/>
          <w:sz w:val="20"/>
          <w:szCs w:val="20"/>
        </w:rPr>
        <w:t xml:space="preserve">я (бездействии)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руководителя Росимущества (представителя нанимателя, работодателя).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50. Копия протокола заседания Комиссии или</w:t>
      </w:r>
      <w:r>
        <w:rPr>
          <w:rFonts w:ascii="Arial" w:hAnsi="Arial" w:cs="Arial"/>
          <w:sz w:val="20"/>
          <w:szCs w:val="20"/>
        </w:rPr>
        <w:t xml:space="preserve"> выписка из него приобщается к личному делу государственного служащего (работника подведомственной организации),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51. Выписка из решения Комиссии, заверенная подписью секретаря Комиссии и печатью Росимущества, вручается гражданину, а также лицу, замещавшему должности государственной службы, указанные в </w:t>
      </w:r>
      <w:hyperlink w:tooltip="#Par56" w:anchor="Par56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"в"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в отношении которого рассматривался вопрос, указанный в </w:t>
      </w:r>
      <w:hyperlink w:tooltip="#Par83" w:anchor="Par8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52. Организационно-техническое и документационное обеспечение деятельности Комиссии, а также информирование члено</w:t>
      </w:r>
      <w:r>
        <w:rPr>
          <w:rFonts w:ascii="Arial" w:hAnsi="Arial" w:cs="Arial"/>
          <w:sz w:val="20"/>
          <w:szCs w:val="20"/>
        </w:rPr>
        <w:t xml:space="preserve">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противодействия коррупции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  <w:outlineLvl w:val="0"/>
      </w:pPr>
      <w:r>
        <w:rPr>
          <w:rFonts w:ascii="Arial" w:hAnsi="Arial" w:cs="Arial"/>
          <w:sz w:val="20"/>
          <w:szCs w:val="20"/>
        </w:rPr>
        <w:t xml:space="preserve">Приложение N 2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приказу Федерального агентства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управлению государственным имуществом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29 ноября 2023 г. N 238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/>
      <w:bookmarkStart w:id="30" w:name="Par178"/>
      <w:r/>
      <w:bookmarkEnd w:id="30"/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ПОЛОЖЕНИЕ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О КОМИССИИ ТЕРРИТОРИАЛЬНОГО ОРГАНА ФЕДЕРАЛЬНОГО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АГЕНТСТВА ПО УПРАВЛЕНИЮ ГОСУДАРСТВЕННЫМ ИМУЩЕСТВОМ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ПО СОБЛЮДЕНИЮ ТРЕБОВАНИЙ К СЛУЖЕБНОМУ ПОВЕДЕНИЮ ФЕДЕРАЛЬНЫХ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ГОСУДАРСТВЕННЫХ ГРАЖДАНСКИХ СЛУЖАЩИХ И УРЕГУЛИРОВАНИЮ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keepLines w:val="0"/>
        <w:keepNext w:val="0"/>
        <w:spacing w:before="0" w:line="240" w:lineRule="auto"/>
        <w:rPr>
          <w:rFonts w:ascii="Arial" w:hAnsi="Arial" w:cs="Arial" w:eastAsiaTheme="minorHAnsi"/>
          <w:b/>
          <w:bCs/>
          <w:color w:val="auto"/>
          <w:sz w:val="20"/>
          <w:szCs w:val="20"/>
        </w:rPr>
      </w:pP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  <w:t xml:space="preserve">КОНФЛИКТА ИНТЕРЕСОВ</w:t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  <w:r>
        <w:rPr>
          <w:rFonts w:ascii="Arial" w:hAnsi="Arial" w:cs="Arial" w:eastAsiaTheme="minorHAnsi"/>
          <w:b/>
          <w:bCs/>
          <w:color w:val="auto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Настоящим Положением определяется порядок формирования и деятель</w:t>
      </w:r>
      <w:r>
        <w:rPr>
          <w:rFonts w:ascii="Arial" w:hAnsi="Arial" w:cs="Arial"/>
          <w:sz w:val="20"/>
          <w:szCs w:val="20"/>
        </w:rPr>
        <w:t xml:space="preserve">ности комиссии территориального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Комиссия в своей деятельности руководствуется </w:t>
      </w:r>
      <w:hyperlink r:id="rId33" w:tooltip="https://login.consultant.ru/link/?req=doc&amp;base=LAW&amp;n=2875" w:history="1">
        <w:r>
          <w:rPr>
            <w:rFonts w:ascii="Arial" w:hAnsi="Arial" w:cs="Arial"/>
            <w:color w:val="0000ff"/>
            <w:sz w:val="20"/>
            <w:szCs w:val="20"/>
          </w:rPr>
          <w:t xml:space="preserve"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Министерства финансов Российской Федерации, настоящим Положением.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Основной задачей Комиссии является содействие территориальному органу Росимущества: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в обеспечении соблюдения федеральными государственными гражданскими</w:t>
      </w:r>
      <w:r>
        <w:rPr>
          <w:rFonts w:ascii="Arial" w:hAnsi="Arial" w:cs="Arial"/>
          <w:sz w:val="20"/>
          <w:szCs w:val="20"/>
        </w:rPr>
        <w:t xml:space="preserve"> служащими территориальных органов Росимущества (далее - государственные служащие) ограничений и запретов, требований о предотвращении и (или) урегулировании конфликта интересов, а также в обеспечении исполнения ими обязанностей, установленных Федеральным </w:t>
      </w:r>
      <w:hyperlink r:id="rId34" w:tooltip="https://login.consultant.ru/link/?req=doc&amp;base=LAW&amp;n=464894" w:history="1">
        <w:r>
          <w:rPr>
            <w:rFonts w:ascii="Arial" w:hAnsi="Arial" w:cs="Arial"/>
            <w:color w:val="0000ff"/>
            <w:sz w:val="20"/>
            <w:szCs w:val="20"/>
          </w:rPr>
          <w:t xml:space="preserve">законом</w:t>
        </w:r>
      </w:hyperlink>
      <w:r>
        <w:rPr>
          <w:rFonts w:ascii="Arial" w:hAnsi="Arial" w:cs="Arial"/>
          <w:sz w:val="20"/>
          <w:szCs w:val="20"/>
        </w:rPr>
        <w:t xml:space="preserve"> от 25 декабря 2008 г. N 273-ФЗ "О противодействии коррупции" (далее - Федеральный закон "О противодействии коррупции"), другими федеральными законами (далее - требования к служебному поведению и (или) требования об урегулировании конфликта интересов);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 осуществлении в территориальном органе Росимущества мер по предупреждению коррупции.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</w:t>
      </w:r>
      <w:r>
        <w:rPr>
          <w:rFonts w:ascii="Arial" w:hAnsi="Arial" w:cs="Arial"/>
          <w:sz w:val="20"/>
          <w:szCs w:val="20"/>
        </w:rPr>
        <w:t xml:space="preserve">арственной гражданской службы (далее - должности государственной службы) в территориальных органах Росимущества (за исключением случаев, отнесенных к полномочиям комиссии Федерального агентства по управлению государственным имуществом по соблюдению требова</w:t>
      </w:r>
      <w:r>
        <w:rPr>
          <w:rFonts w:ascii="Arial" w:hAnsi="Arial" w:cs="Arial"/>
          <w:sz w:val="20"/>
          <w:szCs w:val="20"/>
        </w:rPr>
        <w:t xml:space="preserve">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31" w:name="Par191"/>
      <w:r/>
      <w:bookmarkEnd w:id="31"/>
      <w:r>
        <w:rPr>
          <w:rFonts w:ascii="Arial" w:hAnsi="Arial" w:cs="Arial"/>
          <w:sz w:val="20"/>
          <w:szCs w:val="20"/>
        </w:rPr>
        <w:t xml:space="preserve">5. Состав Комиссии образуется приказом территориального органа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состав Комиссии входят председатель Комиссии, его заместитель, назначаемый руководителем территориального органа Росимущества из ч</w:t>
      </w:r>
      <w:r>
        <w:rPr>
          <w:rFonts w:ascii="Arial" w:hAnsi="Arial" w:cs="Arial"/>
          <w:sz w:val="20"/>
          <w:szCs w:val="20"/>
        </w:rPr>
        <w:t xml:space="preserve">исла членов Комиссии, замещающих должности государственной службы,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В состав Комиссии входят: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заместитель руководителя территориального органа Росимущества (председатель Комиссии), начальник либо иное до</w:t>
      </w:r>
      <w:r>
        <w:rPr>
          <w:rFonts w:ascii="Arial" w:hAnsi="Arial" w:cs="Arial"/>
          <w:sz w:val="20"/>
          <w:szCs w:val="20"/>
        </w:rPr>
        <w:t xml:space="preserve">лжностное лицо структурного подразделения территориального органа Росимущества, на которое возложены функции по профилактике коррупционных и иных правонарушений (секретарь Комиссии) (далее - уполномоченное должностное лицо территориального органа Росимущес</w:t>
      </w:r>
      <w:r>
        <w:rPr>
          <w:rFonts w:ascii="Arial" w:hAnsi="Arial" w:cs="Arial"/>
          <w:sz w:val="20"/>
          <w:szCs w:val="20"/>
        </w:rPr>
        <w:t xml:space="preserve">тва),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территориального органа Росимущества, определяемые руководителем территориального органа Росимущества;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32" w:name="Par195"/>
      <w:r/>
      <w:bookmarkEnd w:id="32"/>
      <w:r>
        <w:rPr>
          <w:rFonts w:ascii="Arial" w:hAnsi="Arial" w:cs="Arial"/>
          <w:sz w:val="20"/>
          <w:szCs w:val="20"/>
        </w:rPr>
        <w:t xml:space="preserve"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33" w:name="Par196"/>
      <w:r/>
      <w:bookmarkEnd w:id="33"/>
      <w:r>
        <w:rPr>
          <w:rFonts w:ascii="Arial" w:hAnsi="Arial" w:cs="Arial"/>
          <w:sz w:val="20"/>
          <w:szCs w:val="20"/>
        </w:rPr>
        <w:t xml:space="preserve">7. Руководитель территориального органа Росимущества может принять решение о включении в состав Комиссии: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представителя общественной организации ветеранов территориального органа Росимущества (при наличии);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представителя профсоюзной организации (при наличии).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Лица, указанные в </w:t>
      </w:r>
      <w:hyperlink w:tooltip="#Par195" w:anchor="Par195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"б" пункта 6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196" w:anchor="Par196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пункте 7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включаются в состав Комиссии по согласованию с научной организаций, образовательным учреждением среднего, высшег</w:t>
      </w:r>
      <w:r>
        <w:rPr>
          <w:rFonts w:ascii="Arial" w:hAnsi="Arial" w:cs="Arial"/>
          <w:sz w:val="20"/>
          <w:szCs w:val="20"/>
        </w:rPr>
        <w:t xml:space="preserve">о и дополнительного профессионального образования, общественной организацией ветеранов, профсоюзной организацией на основании запроса руководителя территориального органа Росимущества. Согласование осуществляется в 10-дневный срок со дня получения запроса.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В случае если в структуре и штатном расписании территориального органа Росимущества не предусмотрена должность заместителя </w:t>
      </w:r>
      <w:r>
        <w:rPr>
          <w:rFonts w:ascii="Arial" w:hAnsi="Arial" w:cs="Arial"/>
          <w:sz w:val="20"/>
          <w:szCs w:val="20"/>
        </w:rPr>
        <w:t xml:space="preserve">руководителя территориального органа Росимущества,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 такого территориального органа Росимущества</w:t>
      </w:r>
      <w:r>
        <w:rPr>
          <w:rFonts w:ascii="Arial" w:hAnsi="Arial" w:cs="Arial"/>
          <w:sz w:val="20"/>
          <w:szCs w:val="20"/>
        </w:rPr>
        <w:t xml:space="preserve"> рассматриваются Комиссией одного из территориальных органов Росимущества, сформированной с соблюдением требований, установленных настоящим Положением, что отражается в приказе руководителя территориального органа Росимущества, издаваемом в соответствии с </w:t>
      </w:r>
      <w:hyperlink w:tooltip="#Par191" w:anchor="Par191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пунктом 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состав Комиссии включаются представители каждого территориального органа Росимущества пропорционал</w:t>
      </w:r>
      <w:r>
        <w:rPr>
          <w:rFonts w:ascii="Arial" w:hAnsi="Arial" w:cs="Arial"/>
          <w:sz w:val="20"/>
          <w:szCs w:val="20"/>
        </w:rPr>
        <w:t xml:space="preserve">ьно соотношению штатной численности, но не менее двух государственных служащих от территориального органа Росимущества, структура и штатное расписание которого не позволяют сформировать Комиссию с соблюдением требований, установленных настоящим Положением.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Вопрос об осуществлении Комиссией, созданной в одном территориальном орга</w:t>
      </w:r>
      <w:r>
        <w:rPr>
          <w:rFonts w:ascii="Arial" w:hAnsi="Arial" w:cs="Arial"/>
          <w:sz w:val="20"/>
          <w:szCs w:val="20"/>
        </w:rPr>
        <w:t xml:space="preserve">не Росимущества, полномочий в отношении государственных служащих другого территориального органа Росимущества, а также проект приказа об утверждении состава Комиссии согласовываются с подразделением по вопросам государственной службы и кадров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Число членов Комиссии, не замещающих должности государственной службы в территориальном органе Росимущества, должно составлять не менее одной четверти от общего числа членов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В заседаниях Комиссии с правом совещательного голоса участвуют: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</w:t>
      </w:r>
      <w:r>
        <w:rPr>
          <w:rFonts w:ascii="Arial" w:hAnsi="Arial" w:cs="Arial"/>
          <w:sz w:val="20"/>
          <w:szCs w:val="20"/>
        </w:rPr>
        <w:t xml:space="preserve"> председателем Комиссии два государственных служащих, замещающих в территориальном органе Росимущества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34" w:name="Par207"/>
      <w:r/>
      <w:bookmarkEnd w:id="34"/>
      <w:r>
        <w:rPr>
          <w:rFonts w:ascii="Arial" w:hAnsi="Arial" w:cs="Arial"/>
          <w:sz w:val="20"/>
          <w:szCs w:val="20"/>
        </w:rPr>
        <w:t xml:space="preserve">б) другие государственные служащие, замещающие должности г</w:t>
      </w:r>
      <w:r>
        <w:rPr>
          <w:rFonts w:ascii="Arial" w:hAnsi="Arial" w:cs="Arial"/>
          <w:sz w:val="20"/>
          <w:szCs w:val="20"/>
        </w:rPr>
        <w:t xml:space="preserve">осударственной службы в территориальном органе Росимущества;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</w:t>
      </w:r>
      <w:r>
        <w:rPr>
          <w:rFonts w:ascii="Arial" w:hAnsi="Arial" w:cs="Arial"/>
          <w:sz w:val="20"/>
          <w:szCs w:val="20"/>
        </w:rPr>
        <w:t xml:space="preserve">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</w:t>
      </w:r>
      <w:r>
        <w:rPr>
          <w:rFonts w:ascii="Arial" w:hAnsi="Arial" w:cs="Arial"/>
          <w:sz w:val="20"/>
          <w:szCs w:val="20"/>
        </w:rPr>
        <w:t xml:space="preserve">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рассматривается этот вопрос, или любого члена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Заседание Комисс</w:t>
      </w:r>
      <w:r>
        <w:rPr>
          <w:rFonts w:ascii="Arial" w:hAnsi="Arial" w:cs="Arial"/>
          <w:sz w:val="20"/>
          <w:szCs w:val="20"/>
        </w:rPr>
        <w:t xml:space="preserve">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Росимущества, недопустимо.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При возникновении прямой или косвенной личной заинтересованности члена Комиссии, </w:t>
      </w:r>
      <w:r>
        <w:rPr>
          <w:rFonts w:ascii="Arial" w:hAnsi="Arial" w:cs="Arial"/>
          <w:sz w:val="20"/>
          <w:szCs w:val="20"/>
        </w:rPr>
        <w:t xml:space="preserve">которая может привести к конфликту интересов при рассмотрении вопроса, включенного в повестку дня заседания,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35" w:name="Par210"/>
      <w:r/>
      <w:bookmarkEnd w:id="35"/>
      <w:r>
        <w:rPr>
          <w:rFonts w:ascii="Arial" w:hAnsi="Arial" w:cs="Arial"/>
          <w:sz w:val="20"/>
          <w:szCs w:val="20"/>
        </w:rPr>
        <w:t xml:space="preserve">15. Основаниями для проведения заседания Комиссии являются: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36" w:name="Par211"/>
      <w:r/>
      <w:bookmarkEnd w:id="36"/>
      <w:r>
        <w:rPr>
          <w:rFonts w:ascii="Arial" w:hAnsi="Arial" w:cs="Arial"/>
          <w:sz w:val="20"/>
          <w:szCs w:val="20"/>
        </w:rPr>
        <w:t xml:space="preserve">а) представление руководителем территориального органа Росимущества в соответствии с </w:t>
      </w:r>
      <w:hyperlink r:id="rId35" w:tooltip="https://login.consultant.ru/link/?req=doc&amp;base=LAW&amp;n=450743&amp;dst=100153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"г" пункта 31</w:t>
        </w:r>
      </w:hyperlink>
      <w:r>
        <w:rPr>
          <w:rFonts w:ascii="Arial" w:hAnsi="Arial" w:cs="Arial"/>
          <w:sz w:val="20"/>
          <w:szCs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</w:t>
      </w:r>
      <w:r>
        <w:rPr>
          <w:rFonts w:ascii="Arial" w:hAnsi="Arial" w:cs="Arial"/>
          <w:sz w:val="20"/>
          <w:szCs w:val="20"/>
        </w:rPr>
        <w:t xml:space="preserve">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 представленных сведений), материалов проверки, свидетельствующих: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37" w:name="Par212"/>
      <w:r/>
      <w:bookmarkEnd w:id="37"/>
      <w:r>
        <w:rPr>
          <w:rFonts w:ascii="Arial" w:hAnsi="Arial" w:cs="Arial"/>
          <w:sz w:val="20"/>
          <w:szCs w:val="20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36" w:tooltip="https://login.consultant.ru/link/?req=doc&amp;base=LAW&amp;n=450743&amp;dst=1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"а" пункта 1</w:t>
        </w:r>
      </w:hyperlink>
      <w:r>
        <w:rPr>
          <w:rFonts w:ascii="Arial" w:hAnsi="Arial" w:cs="Arial"/>
          <w:sz w:val="20"/>
          <w:szCs w:val="20"/>
        </w:rPr>
        <w:t xml:space="preserve"> Положения о проверке достоверности представленных сведений;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38" w:name="Par213"/>
      <w:r/>
      <w:bookmarkEnd w:id="38"/>
      <w:r>
        <w:rPr>
          <w:rFonts w:ascii="Arial" w:hAnsi="Arial" w:cs="Arial"/>
          <w:sz w:val="20"/>
          <w:szCs w:val="20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39" w:name="Par214"/>
      <w:r/>
      <w:bookmarkEnd w:id="39"/>
      <w:r>
        <w:rPr>
          <w:rFonts w:ascii="Arial" w:hAnsi="Arial" w:cs="Arial"/>
          <w:sz w:val="20"/>
          <w:szCs w:val="20"/>
        </w:rPr>
        <w:t xml:space="preserve">б) поступившее уполномоченному должностному лицу территориального органа Росимущества: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40" w:name="Par215"/>
      <w:r/>
      <w:bookmarkEnd w:id="40"/>
      <w:r>
        <w:rPr>
          <w:rFonts w:ascii="Arial" w:hAnsi="Arial" w:cs="Arial"/>
          <w:sz w:val="20"/>
          <w:szCs w:val="20"/>
        </w:rPr>
        <w:t xml:space="preserve">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</w:t>
      </w:r>
      <w:hyperlink r:id="rId37" w:tooltip="https://login.consultant.ru/link/?req=doc&amp;base=LAW&amp;n=371713" w:history="1">
        <w:r>
          <w:rPr>
            <w:rFonts w:ascii="Arial" w:hAnsi="Arial" w:cs="Arial"/>
            <w:color w:val="0000ff"/>
            <w:sz w:val="20"/>
            <w:szCs w:val="20"/>
          </w:rPr>
          <w:t xml:space="preserve">Указом</w:t>
        </w:r>
      </w:hyperlink>
      <w:r>
        <w:rPr>
          <w:rFonts w:ascii="Arial" w:hAnsi="Arial" w:cs="Arial"/>
          <w:sz w:val="20"/>
          <w:szCs w:val="20"/>
        </w:rPr>
        <w:t xml:space="preserve"> Президента Российской Федерации от 18 мая 2009 г. N 557 "</w:t>
      </w:r>
      <w:r>
        <w:rPr>
          <w:rFonts w:ascii="Arial" w:hAnsi="Arial" w:cs="Arial"/>
          <w:sz w:val="20"/>
          <w:szCs w:val="20"/>
        </w:rPr>
        <w:t xml:space="preserve">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</w:t>
      </w:r>
      <w:r>
        <w:rPr>
          <w:rFonts w:ascii="Arial" w:hAnsi="Arial" w:cs="Arial"/>
          <w:sz w:val="20"/>
          <w:szCs w:val="20"/>
        </w:rPr>
        <w:t xml:space="preserve">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должности в коммерческой или некоммерческой организации либо на выполнение работы на условиях гражданск</w:t>
      </w:r>
      <w:r>
        <w:rPr>
          <w:rFonts w:ascii="Arial" w:hAnsi="Arial" w:cs="Arial"/>
          <w:sz w:val="20"/>
          <w:szCs w:val="20"/>
        </w:rPr>
        <w:t xml:space="preserve">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41" w:name="Par216"/>
      <w:r/>
      <w:bookmarkEnd w:id="41"/>
      <w:r>
        <w:rPr>
          <w:rFonts w:ascii="Arial" w:hAnsi="Arial" w:cs="Arial"/>
          <w:sz w:val="20"/>
          <w:szCs w:val="20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42" w:name="Par217"/>
      <w:r/>
      <w:bookmarkEnd w:id="42"/>
      <w:r>
        <w:rPr>
          <w:rFonts w:ascii="Arial" w:hAnsi="Arial" w:cs="Arial"/>
          <w:sz w:val="20"/>
          <w:szCs w:val="20"/>
        </w:rPr>
        <w:t xml:space="preserve">заявление государственного служащего о невозможности выполнить требования Федерального </w:t>
      </w:r>
      <w:hyperlink r:id="rId38" w:tooltip="https://login.consultant.ru/link/?req=doc&amp;base=LAW&amp;n=451740" w:history="1">
        <w:r>
          <w:rPr>
            <w:rFonts w:ascii="Arial" w:hAnsi="Arial" w:cs="Arial"/>
            <w:color w:val="0000ff"/>
            <w:sz w:val="20"/>
            <w:szCs w:val="20"/>
          </w:rPr>
          <w:t xml:space="preserve">закона</w:t>
        </w:r>
      </w:hyperlink>
      <w:r>
        <w:rPr>
          <w:rFonts w:ascii="Arial" w:hAnsi="Arial" w:cs="Arial"/>
          <w:sz w:val="20"/>
          <w:szCs w:val="20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</w:t>
      </w:r>
      <w:r>
        <w:rPr>
          <w:rFonts w:ascii="Arial" w:hAnsi="Arial" w:cs="Arial"/>
          <w:sz w:val="20"/>
          <w:szCs w:val="20"/>
        </w:rPr>
        <w:t xml:space="preserve">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 за пределам</w:t>
      </w:r>
      <w:r>
        <w:rPr>
          <w:rFonts w:ascii="Arial" w:hAnsi="Arial" w:cs="Arial"/>
          <w:sz w:val="20"/>
          <w:szCs w:val="20"/>
        </w:rPr>
        <w:t xml:space="preserve">и территории Российской Федерации")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</w:t>
      </w:r>
      <w:r>
        <w:rPr>
          <w:rFonts w:ascii="Arial" w:hAnsi="Arial" w:cs="Arial"/>
          <w:sz w:val="20"/>
          <w:szCs w:val="20"/>
        </w:rPr>
        <w:t xml:space="preserve">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43" w:name="Par218"/>
      <w:r/>
      <w:bookmarkEnd w:id="43"/>
      <w:r>
        <w:rPr>
          <w:rFonts w:ascii="Arial" w:hAnsi="Arial" w:cs="Arial"/>
          <w:sz w:val="20"/>
          <w:szCs w:val="20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44" w:name="Par219"/>
      <w:r/>
      <w:bookmarkEnd w:id="44"/>
      <w:r>
        <w:rPr>
          <w:rFonts w:ascii="Arial" w:hAnsi="Arial" w:cs="Arial"/>
          <w:sz w:val="20"/>
          <w:szCs w:val="20"/>
        </w:rPr>
        <w:t xml:space="preserve">в) представление руководителя территориального органа Росимущества или любого</w:t>
      </w:r>
      <w:r>
        <w:rPr>
          <w:rFonts w:ascii="Arial" w:hAnsi="Arial" w:cs="Arial"/>
          <w:sz w:val="20"/>
          <w:szCs w:val="20"/>
        </w:rPr>
        <w:t xml:space="preserve">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Росимущества мер по предупреждению коррупции;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45" w:name="Par220"/>
      <w:r/>
      <w:bookmarkEnd w:id="45"/>
      <w:r>
        <w:rPr>
          <w:rFonts w:ascii="Arial" w:hAnsi="Arial" w:cs="Arial"/>
          <w:sz w:val="20"/>
          <w:szCs w:val="20"/>
        </w:rPr>
        <w:t xml:space="preserve">г) представление руководителем территориального органа Росимущества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39" w:tooltip="https://login.consultant.ru/link/?req=doc&amp;base=LAW&amp;n=442435&amp;dst=60" w:history="1">
        <w:r>
          <w:rPr>
            <w:rFonts w:ascii="Arial" w:hAnsi="Arial" w:cs="Arial"/>
            <w:color w:val="0000ff"/>
            <w:sz w:val="20"/>
            <w:szCs w:val="20"/>
          </w:rPr>
          <w:t xml:space="preserve">частью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3 декаб</w:t>
      </w:r>
      <w:r>
        <w:rPr>
          <w:rFonts w:ascii="Arial" w:hAnsi="Arial" w:cs="Arial"/>
          <w:sz w:val="20"/>
          <w:szCs w:val="20"/>
        </w:rPr>
        <w:t xml:space="preserve">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46" w:name="Par221"/>
      <w:r/>
      <w:bookmarkEnd w:id="46"/>
      <w:r>
        <w:rPr>
          <w:rFonts w:ascii="Arial" w:hAnsi="Arial" w:cs="Arial"/>
          <w:sz w:val="20"/>
          <w:szCs w:val="20"/>
        </w:rPr>
        <w:t xml:space="preserve">д) поступившее в соответствии с </w:t>
      </w:r>
      <w:hyperlink r:id="rId40" w:tooltip="https://login.consultant.ru/link/?req=doc&amp;base=LAW&amp;n=464894&amp;dst=33" w:history="1">
        <w:r>
          <w:rPr>
            <w:rFonts w:ascii="Arial" w:hAnsi="Arial" w:cs="Arial"/>
            <w:color w:val="0000ff"/>
            <w:sz w:val="20"/>
            <w:szCs w:val="20"/>
          </w:rPr>
          <w:t xml:space="preserve">частью 4 статьи 12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противодействии коррупции" и </w:t>
      </w:r>
      <w:hyperlink r:id="rId41" w:tooltip="https://login.consultant.ru/link/?req=doc&amp;base=LAW&amp;n=468389&amp;dst=1713" w:history="1">
        <w:r>
          <w:rPr>
            <w:rFonts w:ascii="Arial" w:hAnsi="Arial" w:cs="Arial"/>
            <w:color w:val="0000ff"/>
            <w:sz w:val="20"/>
            <w:szCs w:val="20"/>
          </w:rPr>
          <w:t xml:space="preserve">статьей 64.1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</w:t>
      </w:r>
      <w:r>
        <w:rPr>
          <w:rFonts w:ascii="Arial" w:hAnsi="Arial" w:cs="Arial"/>
          <w:sz w:val="20"/>
          <w:szCs w:val="20"/>
        </w:rPr>
        <w:t xml:space="preserve">лжность государственной службы в территориальном органе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</w:t>
      </w:r>
      <w:r>
        <w:rPr>
          <w:rFonts w:ascii="Arial" w:hAnsi="Arial" w:cs="Arial"/>
          <w:sz w:val="20"/>
          <w:szCs w:val="20"/>
        </w:rPr>
        <w:t xml:space="preserve">ные) обязанности, исполняемые во время замещения должности в территориальном органе Росимущества,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</w:t>
      </w:r>
      <w:r>
        <w:rPr>
          <w:rFonts w:ascii="Arial" w:hAnsi="Arial" w:cs="Arial"/>
          <w:sz w:val="20"/>
          <w:szCs w:val="20"/>
        </w:rPr>
        <w:t xml:space="preserve">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47" w:name="Par223"/>
      <w:r/>
      <w:bookmarkEnd w:id="47"/>
      <w:r>
        <w:rPr>
          <w:rFonts w:ascii="Arial" w:hAnsi="Arial" w:cs="Arial"/>
          <w:sz w:val="20"/>
          <w:szCs w:val="20"/>
        </w:rPr>
        <w:t xml:space="preserve">17. Обращение, указанное в </w:t>
      </w:r>
      <w:hyperlink w:tooltip="#Par215" w:anchor="Par215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подается гражданином, замещавшим должность государственной службы в территориальном органе Росимущества, уполномоченному должностному лицу территориального органа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</w:t>
      </w:r>
      <w:r>
        <w:rPr>
          <w:rFonts w:ascii="Arial" w:hAnsi="Arial" w:cs="Arial"/>
          <w:sz w:val="20"/>
          <w:szCs w:val="20"/>
        </w:rPr>
        <w:t xml:space="preserve">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</w:t>
      </w:r>
      <w:r>
        <w:rPr>
          <w:rFonts w:ascii="Arial" w:hAnsi="Arial" w:cs="Arial"/>
          <w:sz w:val="20"/>
          <w:szCs w:val="20"/>
        </w:rPr>
        <w:t xml:space="preserve">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Рассмотрение обращения осуществляется уполномоченным должностным лицом территориального органа Росимущества, по результатам которого подготавливается мотивированное заключение по существу обращения с учетом требований </w:t>
      </w:r>
      <w:hyperlink r:id="rId42" w:tooltip="https://login.consultant.ru/link/?req=doc&amp;base=LAW&amp;n=464894&amp;dst=28" w:history="1">
        <w:r>
          <w:rPr>
            <w:rFonts w:ascii="Arial" w:hAnsi="Arial" w:cs="Arial"/>
            <w:color w:val="0000ff"/>
            <w:sz w:val="20"/>
            <w:szCs w:val="20"/>
          </w:rPr>
          <w:t xml:space="preserve">статьи 12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противодействии коррупции".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Обращение, указанное в </w:t>
      </w:r>
      <w:hyperlink w:tooltip="#Par215" w:anchor="Par215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48" w:name="Par227"/>
      <w:r/>
      <w:bookmarkEnd w:id="48"/>
      <w:r>
        <w:rPr>
          <w:rFonts w:ascii="Arial" w:hAnsi="Arial" w:cs="Arial"/>
          <w:sz w:val="20"/>
          <w:szCs w:val="20"/>
        </w:rPr>
        <w:t xml:space="preserve">19. Уведомление, указанное в </w:t>
      </w:r>
      <w:hyperlink w:tooltip="#Par221" w:anchor="Par221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рассматрив</w:t>
      </w:r>
      <w:r>
        <w:rPr>
          <w:rFonts w:ascii="Arial" w:hAnsi="Arial" w:cs="Arial"/>
          <w:sz w:val="20"/>
          <w:szCs w:val="20"/>
        </w:rPr>
        <w:t xml:space="preserve">ается уполномоченным должностным лицом территориального органа Росимущества,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Росимущества, требований </w:t>
      </w:r>
      <w:hyperlink r:id="rId43" w:tooltip="https://login.consultant.ru/link/?req=doc&amp;base=LAW&amp;n=464894&amp;dst=28" w:history="1">
        <w:r>
          <w:rPr>
            <w:rFonts w:ascii="Arial" w:hAnsi="Arial" w:cs="Arial"/>
            <w:color w:val="0000ff"/>
            <w:sz w:val="20"/>
            <w:szCs w:val="20"/>
          </w:rPr>
          <w:t xml:space="preserve">статьи 12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противодействии коррупции".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49" w:name="Par228"/>
      <w:r/>
      <w:bookmarkEnd w:id="49"/>
      <w:r>
        <w:rPr>
          <w:rFonts w:ascii="Arial" w:hAnsi="Arial" w:cs="Arial"/>
          <w:sz w:val="20"/>
          <w:szCs w:val="20"/>
        </w:rPr>
        <w:t xml:space="preserve">20. Уведомление, указанное в </w:t>
      </w:r>
      <w:hyperlink w:tooltip="#Par218" w:anchor="Par218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пятом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рассматривается уполномоченным должностным лицом территориального органа Росимущества, которое осуществляет подготовку мотивированного заключения по результатам рассмотрения уведомления.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При подготовке мотивированного заключения по результатам рассмотрения обращения, указанного в </w:t>
      </w:r>
      <w:hyperlink w:tooltip="#Par215" w:anchor="Par215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или уведомлений, указанных в </w:t>
      </w:r>
      <w:hyperlink w:tooltip="#Par218" w:anchor="Par218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пятом подпункта "б"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221" w:anchor="Par221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уполномоченное должностное лицо территориального органа Росимущества имеет право проводить собеседование с государственным служащим, представившим обращение или уведомление, получать от него письменные пояснения.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Руководитель территориального органа Росимуще</w:t>
      </w:r>
      <w:r>
        <w:rPr>
          <w:rFonts w:ascii="Arial" w:hAnsi="Arial" w:cs="Arial"/>
          <w:sz w:val="20"/>
          <w:szCs w:val="20"/>
        </w:rPr>
        <w:t xml:space="preserve">ства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</w:t>
      </w:r>
      <w:r>
        <w:rPr>
          <w:rFonts w:ascii="Arial" w:hAnsi="Arial" w:cs="Arial"/>
          <w:sz w:val="20"/>
          <w:szCs w:val="20"/>
        </w:rPr>
        <w:t xml:space="preserve">ращение или уведомление, а также мотивированное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Мотивированные заключения, предусмотренные </w:t>
      </w:r>
      <w:hyperlink w:tooltip="#Par223" w:anchor="Par223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пунктами 17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tooltip="#Par227" w:anchor="Par227" w:history="1">
        <w:r>
          <w:rPr>
            <w:rFonts w:ascii="Arial" w:hAnsi="Arial" w:cs="Arial"/>
            <w:color w:val="0000ff"/>
            <w:sz w:val="20"/>
            <w:szCs w:val="20"/>
          </w:rPr>
          <w:t xml:space="preserve">19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228" w:anchor="Par228" w:history="1">
        <w:r>
          <w:rPr>
            <w:rFonts w:ascii="Arial" w:hAnsi="Arial" w:cs="Arial"/>
            <w:color w:val="0000ff"/>
            <w:sz w:val="20"/>
            <w:szCs w:val="20"/>
          </w:rPr>
          <w:t xml:space="preserve">20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должны содержать: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информацию, изложенную в обращениях или уведомлениях, указанных в </w:t>
      </w:r>
      <w:hyperlink w:tooltip="#Par215" w:anchor="Par215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абзацах втором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218" w:anchor="Par218" w:history="1">
        <w:r>
          <w:rPr>
            <w:rFonts w:ascii="Arial" w:hAnsi="Arial" w:cs="Arial"/>
            <w:color w:val="0000ff"/>
            <w:sz w:val="20"/>
            <w:szCs w:val="20"/>
          </w:rPr>
          <w:t xml:space="preserve">пятом подпункта "б"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221" w:anchor="Par221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tooltip="#Par215" w:anchor="Par215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абзацах втором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218" w:anchor="Par218" w:history="1">
        <w:r>
          <w:rPr>
            <w:rFonts w:ascii="Arial" w:hAnsi="Arial" w:cs="Arial"/>
            <w:color w:val="0000ff"/>
            <w:sz w:val="20"/>
            <w:szCs w:val="20"/>
          </w:rPr>
          <w:t xml:space="preserve">пятом подпункта "б"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221" w:anchor="Par221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а также рекомендации для принятия одного из решений в соответствии с </w:t>
      </w:r>
      <w:hyperlink w:tooltip="#Par254" w:anchor="Par254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пунктами 32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tooltip="#Par267" w:anchor="Par267" w:history="1">
        <w:r>
          <w:rPr>
            <w:rFonts w:ascii="Arial" w:hAnsi="Arial" w:cs="Arial"/>
            <w:color w:val="0000ff"/>
            <w:sz w:val="20"/>
            <w:szCs w:val="20"/>
          </w:rPr>
          <w:t xml:space="preserve">36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271" w:anchor="Par271" w:history="1">
        <w:r>
          <w:rPr>
            <w:rFonts w:ascii="Arial" w:hAnsi="Arial" w:cs="Arial"/>
            <w:color w:val="0000ff"/>
            <w:sz w:val="20"/>
            <w:szCs w:val="20"/>
          </w:rPr>
          <w:t xml:space="preserve">37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 или иного решения.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Председатель Комиссии при поступлении к нему в установленном настоящим Положением порядке информации, содержащей основания для проведения заседания Комиссии: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</w:t>
      </w:r>
      <w:hyperlink w:tooltip="#Par240" w:anchor="Par240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пунктами 24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241" w:anchor="Par241" w:history="1">
        <w:r>
          <w:rPr>
            <w:rFonts w:ascii="Arial" w:hAnsi="Arial" w:cs="Arial"/>
            <w:color w:val="0000ff"/>
            <w:sz w:val="20"/>
            <w:szCs w:val="20"/>
          </w:rPr>
          <w:t xml:space="preserve">25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</w:t>
      </w:r>
      <w:r>
        <w:rPr>
          <w:rFonts w:ascii="Arial" w:hAnsi="Arial" w:cs="Arial"/>
          <w:sz w:val="20"/>
          <w:szCs w:val="20"/>
        </w:rPr>
        <w:t xml:space="preserve">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уполномоченному должностному лицу территориального органа Росимущества, и с результатами ее проверки;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рассматривает ходатайства о приглашении на заседание Комиссии лиц, указанных в </w:t>
      </w:r>
      <w:hyperlink w:tooltip="#Par207" w:anchor="Par207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"б" пункта 12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50" w:name="Par240"/>
      <w:r/>
      <w:bookmarkEnd w:id="50"/>
      <w:r>
        <w:rPr>
          <w:rFonts w:ascii="Arial" w:hAnsi="Arial" w:cs="Arial"/>
          <w:sz w:val="20"/>
          <w:szCs w:val="20"/>
        </w:rPr>
        <w:t xml:space="preserve">24. Заседание Комиссии по рассмотрению заявлений, указанных в </w:t>
      </w:r>
      <w:hyperlink w:tooltip="#Par216" w:anchor="Par216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третьем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217" w:anchor="Par217" w:history="1">
        <w:r>
          <w:rPr>
            <w:rFonts w:ascii="Arial" w:hAnsi="Arial" w:cs="Arial"/>
            <w:color w:val="0000ff"/>
            <w:sz w:val="20"/>
            <w:szCs w:val="20"/>
          </w:rPr>
          <w:t xml:space="preserve">четвертом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51" w:name="Par241"/>
      <w:r/>
      <w:bookmarkEnd w:id="51"/>
      <w:r>
        <w:rPr>
          <w:rFonts w:ascii="Arial" w:hAnsi="Arial" w:cs="Arial"/>
          <w:sz w:val="20"/>
          <w:szCs w:val="20"/>
        </w:rPr>
        <w:t xml:space="preserve">25. Уведомление, указанное в </w:t>
      </w:r>
      <w:hyperlink w:tooltip="#Par221" w:anchor="Par221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рассматривается на очередном (плановом) заседании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26. Заседание Комиссии проводится в присутствии государственного служащег</w:t>
      </w:r>
      <w:r>
        <w:rPr>
          <w:rFonts w:ascii="Arial" w:hAnsi="Arial" w:cs="Arial"/>
          <w:sz w:val="20"/>
          <w:szCs w:val="20"/>
        </w:rPr>
        <w:t xml:space="preserve">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Росимущества. О на</w:t>
      </w:r>
      <w:r>
        <w:rPr>
          <w:rFonts w:ascii="Arial" w:hAnsi="Arial" w:cs="Arial"/>
          <w:sz w:val="20"/>
          <w:szCs w:val="20"/>
        </w:rPr>
        <w:t xml:space="preserve">мерении лично присутствовать на заседании Комиссии государственный служащий или гражданин, замещавший должность государственной службы в территориальном органе Росимущества, указывает в обращении, заявлении или уведомлении, представляемых в соответствии с </w:t>
      </w:r>
      <w:hyperlink w:tooltip="#Par214" w:anchor="Par214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 Заседания Комиссии могут проводиться в отсутствие государственного служащего или гражданина, замещавшего должность государственной службы в территориальном органе Росимущества, в случае: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если в обращении, заявлении или уведомлении, предусмотренных </w:t>
      </w:r>
      <w:hyperlink w:tooltip="#Par214" w:anchor="Par214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не содержится указания о намерении государственного служащего или гражданина, замещавшего должность государственной службы в территориальном органе Росимущества, лично присутствовать на заседании Комиссии;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если государственный служащий</w:t>
      </w:r>
      <w:r>
        <w:rPr>
          <w:rFonts w:ascii="Arial" w:hAnsi="Arial" w:cs="Arial"/>
          <w:sz w:val="20"/>
          <w:szCs w:val="20"/>
        </w:rPr>
        <w:t xml:space="preserve"> или гражданин, замещавший должность государственной службы в территориальном органе Росимущества,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28. На заседании Комиссии заслушиваются пояснения государстве</w:t>
      </w:r>
      <w:r>
        <w:rPr>
          <w:rFonts w:ascii="Arial" w:hAnsi="Arial" w:cs="Arial"/>
          <w:sz w:val="20"/>
          <w:szCs w:val="20"/>
        </w:rPr>
        <w:t xml:space="preserve">нного служащего или гражданина, замещавшего должность государственной службы в территориальном органе Росимущества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 Члены Комиссии и лица, участвовавшие в ее заседании, не вправе разглашать сведения, ставшие им известными в ходе работы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highlight w:val="yellow"/>
        </w:rPr>
      </w:r>
      <w:bookmarkStart w:id="52" w:name="Par248"/>
      <w:r>
        <w:rPr>
          <w:highlight w:val="yellow"/>
        </w:rPr>
      </w:r>
      <w:bookmarkEnd w:id="52"/>
      <w:r>
        <w:rPr>
          <w:rFonts w:ascii="Arial" w:hAnsi="Arial" w:cs="Arial"/>
          <w:sz w:val="20"/>
          <w:szCs w:val="20"/>
          <w:highlight w:val="yellow"/>
        </w:rPr>
        <w:t xml:space="preserve">30. По итогам рассмотрения вопроса, указанного в </w:t>
      </w:r>
      <w:hyperlink w:tooltip="#Par212" w:anchor="Par212" w:history="1">
        <w:r>
          <w:rPr>
            <w:rFonts w:ascii="Arial" w:hAnsi="Arial" w:cs="Arial"/>
            <w:color w:val="0000ff"/>
            <w:sz w:val="20"/>
            <w:szCs w:val="20"/>
            <w:highlight w:val="yellow"/>
          </w:rPr>
          <w:t xml:space="preserve">абзаце втором подпункта "а" пункта 15</w:t>
        </w:r>
      </w:hyperlink>
      <w:r>
        <w:rPr>
          <w:rFonts w:ascii="Arial" w:hAnsi="Arial" w:cs="Arial"/>
          <w:sz w:val="20"/>
          <w:szCs w:val="20"/>
          <w:highlight w:val="yellow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  <w:highlight w:val="yellow"/>
        </w:rPr>
      </w:r>
      <w:r>
        <w:rPr>
          <w:rFonts w:ascii="Arial" w:hAnsi="Arial" w:cs="Arial"/>
          <w:sz w:val="20"/>
          <w:szCs w:val="20"/>
          <w:highlight w:val="yellow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а) установить, что сведения, представленные государственным служащим в соответствии с </w:t>
      </w:r>
      <w:hyperlink r:id="rId44" w:tooltip="https://login.consultant.ru/link/?req=doc&amp;base=LAW&amp;n=450743&amp;dst=1" w:history="1">
        <w:r>
          <w:rPr>
            <w:rFonts w:ascii="Arial" w:hAnsi="Arial" w:cs="Arial"/>
            <w:color w:val="0000ff"/>
            <w:sz w:val="20"/>
            <w:szCs w:val="20"/>
            <w:highlight w:val="yellow"/>
          </w:rPr>
          <w:t xml:space="preserve">подпунктом "а" пункта 1</w:t>
        </w:r>
      </w:hyperlink>
      <w:r>
        <w:rPr>
          <w:rFonts w:ascii="Arial" w:hAnsi="Arial" w:cs="Arial"/>
          <w:sz w:val="20"/>
          <w:szCs w:val="20"/>
          <w:highlight w:val="yellow"/>
        </w:rPr>
        <w:t xml:space="preserve"> Положения о проверке достоверности представленных сведений, являются достоверными и полными;</w:t>
      </w:r>
      <w:r>
        <w:rPr>
          <w:rFonts w:ascii="Arial" w:hAnsi="Arial" w:cs="Arial"/>
          <w:sz w:val="20"/>
          <w:szCs w:val="20"/>
          <w:highlight w:val="yellow"/>
        </w:rPr>
      </w:r>
      <w:r>
        <w:rPr>
          <w:rFonts w:ascii="Arial" w:hAnsi="Arial" w:cs="Arial"/>
          <w:sz w:val="20"/>
          <w:szCs w:val="20"/>
          <w:highlight w:val="yellow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б) установить, что сведения, представленные государственным служащим в соответствии с </w:t>
      </w:r>
      <w:hyperlink r:id="rId45" w:tooltip="https://login.consultant.ru/link/?req=doc&amp;base=LAW&amp;n=450743&amp;dst=1" w:history="1">
        <w:r>
          <w:rPr>
            <w:rFonts w:ascii="Arial" w:hAnsi="Arial" w:cs="Arial"/>
            <w:color w:val="0000ff"/>
            <w:sz w:val="20"/>
            <w:szCs w:val="20"/>
            <w:highlight w:val="yellow"/>
          </w:rPr>
          <w:t xml:space="preserve">подпунктом "а" пункта 1</w:t>
        </w:r>
      </w:hyperlink>
      <w:r>
        <w:rPr>
          <w:rFonts w:ascii="Arial" w:hAnsi="Arial" w:cs="Arial"/>
          <w:sz w:val="20"/>
          <w:szCs w:val="20"/>
          <w:highlight w:val="yellow"/>
        </w:rPr>
        <w:t xml:space="preserve"> Пол</w:t>
      </w:r>
      <w:r>
        <w:rPr>
          <w:rFonts w:ascii="Arial" w:hAnsi="Arial" w:cs="Arial"/>
          <w:sz w:val="20"/>
          <w:szCs w:val="20"/>
          <w:highlight w:val="yellow"/>
        </w:rPr>
        <w:t xml:space="preserve">ожения о проверке достоверности представленных сведений, являются недостоверными и (или) неполными.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>
        <w:rPr>
          <w:rFonts w:ascii="Arial" w:hAnsi="Arial" w:cs="Arial"/>
          <w:sz w:val="20"/>
          <w:szCs w:val="20"/>
          <w:highlight w:val="yellow"/>
        </w:rPr>
      </w:r>
      <w:r>
        <w:rPr>
          <w:rFonts w:ascii="Arial" w:hAnsi="Arial" w:cs="Arial"/>
          <w:sz w:val="20"/>
          <w:szCs w:val="20"/>
          <w:highlight w:val="yellow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31. По итогам рассмотрения вопроса, указанного в </w:t>
      </w:r>
      <w:hyperlink w:tooltip="#Par213" w:anchor="Par213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третьем подпункта "а"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</w:t>
      </w:r>
      <w:r>
        <w:rPr>
          <w:rFonts w:ascii="Arial" w:hAnsi="Arial" w:cs="Arial"/>
          <w:sz w:val="20"/>
          <w:szCs w:val="20"/>
        </w:rPr>
        <w:t xml:space="preserve">ьного органа Росимущества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53" w:name="Par254"/>
      <w:r/>
      <w:bookmarkEnd w:id="53"/>
      <w:r>
        <w:rPr>
          <w:rFonts w:ascii="Arial" w:hAnsi="Arial" w:cs="Arial"/>
          <w:sz w:val="20"/>
          <w:szCs w:val="20"/>
        </w:rPr>
        <w:t xml:space="preserve">32. По итогам рассмотрения вопроса, указанного в </w:t>
      </w:r>
      <w:hyperlink w:tooltip="#Par215" w:anchor="Par215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дать гражданину, замещавшему должности государственной службы в территориальном органе Росимущества, согласие на замещение должности в коммерческой или некоммер</w:t>
      </w:r>
      <w:r>
        <w:rPr>
          <w:rFonts w:ascii="Arial" w:hAnsi="Arial" w:cs="Arial"/>
          <w:sz w:val="20"/>
          <w:szCs w:val="20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отказать гражданину, замещавшему должности государственной службы в территориальном органе Росимущества, в замещении должности в коммерческой или некоммерческой организации либо в </w:t>
      </w:r>
      <w:r>
        <w:rPr>
          <w:rFonts w:ascii="Arial" w:hAnsi="Arial" w:cs="Arial"/>
          <w:sz w:val="20"/>
          <w:szCs w:val="20"/>
        </w:rPr>
        <w:t xml:space="preserve">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33. По итогам рассмотрения вопроса, указанного в </w:t>
      </w:r>
      <w:hyperlink w:tooltip="#Par216" w:anchor="Par216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третьем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признать, что причина непредставления государственным служащим сведени</w:t>
      </w:r>
      <w:r>
        <w:rPr>
          <w:rFonts w:ascii="Arial" w:hAnsi="Arial" w:cs="Arial"/>
          <w:sz w:val="20"/>
          <w:szCs w:val="20"/>
        </w:rPr>
        <w:t xml:space="preserve">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</w:t>
      </w:r>
      <w:r>
        <w:rPr>
          <w:rFonts w:ascii="Arial" w:hAnsi="Arial" w:cs="Arial"/>
          <w:sz w:val="20"/>
          <w:szCs w:val="20"/>
        </w:rPr>
        <w:t xml:space="preserve">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 По итогам рассмотрения вопроса, указанного в </w:t>
      </w:r>
      <w:hyperlink w:tooltip="#Par220" w:anchor="Par220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"г"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признать, что сведения, представленные государственным служащим в соответствии с </w:t>
      </w:r>
      <w:hyperlink r:id="rId46" w:tooltip="https://login.consultant.ru/link/?req=doc&amp;base=LAW&amp;n=442435&amp;dst=60" w:history="1">
        <w:r>
          <w:rPr>
            <w:rFonts w:ascii="Arial" w:hAnsi="Arial" w:cs="Arial"/>
            <w:color w:val="0000ff"/>
            <w:sz w:val="20"/>
            <w:szCs w:val="20"/>
          </w:rPr>
          <w:t xml:space="preserve">частью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признать, что сведения, представленные государственным служащим в соответствии с </w:t>
      </w:r>
      <w:hyperlink r:id="rId47" w:tooltip="https://login.consultant.ru/link/?req=doc&amp;base=LAW&amp;n=442435&amp;dst=60" w:history="1">
        <w:r>
          <w:rPr>
            <w:rFonts w:ascii="Arial" w:hAnsi="Arial" w:cs="Arial"/>
            <w:color w:val="0000ff"/>
            <w:sz w:val="20"/>
            <w:szCs w:val="20"/>
          </w:rPr>
          <w:t xml:space="preserve">частью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территориального органа Росимуще</w:t>
      </w:r>
      <w:r>
        <w:rPr>
          <w:rFonts w:ascii="Arial" w:hAnsi="Arial" w:cs="Arial"/>
          <w:sz w:val="20"/>
          <w:szCs w:val="20"/>
        </w:rPr>
        <w:t xml:space="preserve">ства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35. По итогам рассмотрения вопроса, указанного в </w:t>
      </w:r>
      <w:hyperlink w:tooltip="#Par217" w:anchor="Par217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четвертом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признать, что обстоятельства, препятствующие выполнению требований Федерального </w:t>
      </w:r>
      <w:hyperlink r:id="rId48" w:tooltip="https://login.consultant.ru/link/?req=doc&amp;base=LAW&amp;n=451740" w:history="1">
        <w:r>
          <w:rPr>
            <w:rFonts w:ascii="Arial" w:hAnsi="Arial" w:cs="Arial"/>
            <w:color w:val="0000ff"/>
            <w:sz w:val="20"/>
            <w:szCs w:val="20"/>
          </w:rPr>
          <w:t xml:space="preserve">закона</w:t>
        </w:r>
      </w:hyperlink>
      <w:r>
        <w:rPr>
          <w:rFonts w:ascii="Arial" w:hAnsi="Arial" w:cs="Arial"/>
          <w:sz w:val="20"/>
          <w:szCs w:val="20"/>
        </w:rPr>
        <w:t xml:space="preserve"> "О запрете отдельным категориям лиц открывать и иметь счета (вклады) за пределами территории Российской Федерации", являются объективными и уважительными;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признать, что обстоятельства, препятствующие выполнению государственным служащим требований Федерального </w:t>
      </w:r>
      <w:hyperlink r:id="rId49" w:tooltip="https://login.consultant.ru/link/?req=doc&amp;base=LAW&amp;n=451740" w:history="1">
        <w:r>
          <w:rPr>
            <w:rFonts w:ascii="Arial" w:hAnsi="Arial" w:cs="Arial"/>
            <w:color w:val="0000ff"/>
            <w:sz w:val="20"/>
            <w:szCs w:val="20"/>
          </w:rPr>
          <w:t xml:space="preserve">закона</w:t>
        </w:r>
      </w:hyperlink>
      <w:r>
        <w:rPr>
          <w:rFonts w:ascii="Arial" w:hAnsi="Arial" w:cs="Arial"/>
          <w:sz w:val="20"/>
          <w:szCs w:val="20"/>
        </w:rPr>
        <w:t xml:space="preserve"> "О запрете отдельным категориям лиц открывать и иметь счет</w:t>
      </w:r>
      <w:r>
        <w:rPr>
          <w:rFonts w:ascii="Arial" w:hAnsi="Arial" w:cs="Arial"/>
          <w:sz w:val="20"/>
          <w:szCs w:val="20"/>
        </w:rPr>
        <w:t xml:space="preserve">а (вклады) за пределами территории Российской Федерации", не являются объективными и уважительными.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54" w:name="Par267"/>
      <w:r/>
      <w:bookmarkEnd w:id="54"/>
      <w:r>
        <w:rPr>
          <w:rFonts w:ascii="Arial" w:hAnsi="Arial" w:cs="Arial"/>
          <w:sz w:val="20"/>
          <w:szCs w:val="20"/>
        </w:rPr>
        <w:t xml:space="preserve">36. По итогам рассмотрения вопроса, указанного в </w:t>
      </w:r>
      <w:hyperlink w:tooltip="#Par218" w:anchor="Par218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пятом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признать, что при исполнении государственным служащим должностных обязанностей личная заинтересованность при</w:t>
      </w:r>
      <w:r>
        <w:rPr>
          <w:rFonts w:ascii="Arial" w:hAnsi="Arial" w:cs="Arial"/>
          <w:sz w:val="20"/>
          <w:szCs w:val="20"/>
        </w:rPr>
        <w:t xml:space="preserve">водит или может привести к конфликту интересов. В этом случае Комиссия рекомендует государственному служащему и (или) руководителю территориального органа Росимущества принять меры по урегулированию конфликта интересов или по недопущению его возникновения;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</w:t>
      </w:r>
      <w:r>
        <w:rPr>
          <w:rFonts w:ascii="Arial" w:hAnsi="Arial" w:cs="Arial"/>
          <w:sz w:val="20"/>
          <w:szCs w:val="20"/>
        </w:rPr>
        <w:t xml:space="preserve">ризнать, что государственный служащий не соблюдал требования об урегулировании конфликта интересов.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bookmarkStart w:id="55" w:name="Par271"/>
      <w:r/>
      <w:bookmarkEnd w:id="55"/>
      <w:r>
        <w:rPr>
          <w:rFonts w:ascii="Arial" w:hAnsi="Arial" w:cs="Arial"/>
          <w:sz w:val="20"/>
          <w:szCs w:val="20"/>
        </w:rPr>
        <w:t xml:space="preserve">37. По итогам рассмотрения вопроса, указанного в </w:t>
      </w:r>
      <w:hyperlink w:tooltip="#Par221" w:anchor="Par221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подпункте 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в отношении гражданина, замещавшего должность государственной службы в территориальном органе Росимущества, одно из следующих решений: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дать согласие на замещение им должности в коммерческой или некоммер</w:t>
      </w:r>
      <w:r>
        <w:rPr>
          <w:rFonts w:ascii="Arial" w:hAnsi="Arial" w:cs="Arial"/>
          <w:sz w:val="20"/>
          <w:szCs w:val="20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0" w:tooltip="https://login.consultant.ru/link/?req=doc&amp;base=LAW&amp;n=464894&amp;dst=28" w:history="1">
        <w:r>
          <w:rPr>
            <w:rFonts w:ascii="Arial" w:hAnsi="Arial" w:cs="Arial"/>
            <w:color w:val="0000ff"/>
            <w:sz w:val="20"/>
            <w:szCs w:val="20"/>
          </w:rPr>
          <w:t xml:space="preserve">статьи 12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противодействии коррупции". В этом случае Комиссия рекомендует руководителю территориального органа Росимущества проинформировать об указанных обстоятельствах органы прокуратуры и уведомившую организацию.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38. По итогам рассмотрения вопросов, предусмотренных </w:t>
      </w:r>
      <w:hyperlink w:tooltip="#Par211" w:anchor="Par211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подпунктами "а"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tooltip="#Par214" w:anchor="Par214" w:history="1">
        <w:r>
          <w:rPr>
            <w:rFonts w:ascii="Arial" w:hAnsi="Arial" w:cs="Arial"/>
            <w:color w:val="0000ff"/>
            <w:sz w:val="20"/>
            <w:szCs w:val="20"/>
          </w:rPr>
          <w:t xml:space="preserve">"б"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tooltip="#Par220" w:anchor="Par220" w:history="1">
        <w:r>
          <w:rPr>
            <w:rFonts w:ascii="Arial" w:hAnsi="Arial" w:cs="Arial"/>
            <w:color w:val="0000ff"/>
            <w:sz w:val="20"/>
            <w:szCs w:val="20"/>
          </w:rPr>
          <w:t xml:space="preserve">"г"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tooltip="#Par221" w:anchor="Par221" w:history="1">
        <w:r>
          <w:rPr>
            <w:rFonts w:ascii="Arial" w:hAnsi="Arial" w:cs="Arial"/>
            <w:color w:val="0000ff"/>
            <w:sz w:val="20"/>
            <w:szCs w:val="20"/>
          </w:rPr>
          <w:t xml:space="preserve">"д"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при наличии к тому оснований, Комиссия может принять иное, чем предусмотрено </w:t>
      </w:r>
      <w:hyperlink w:tooltip="#Par248" w:anchor="Par248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пунктами 30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tooltip="#Par271" w:anchor="Par271" w:history="1">
        <w:r>
          <w:rPr>
            <w:rFonts w:ascii="Arial" w:hAnsi="Arial" w:cs="Arial"/>
            <w:color w:val="0000ff"/>
            <w:sz w:val="20"/>
            <w:szCs w:val="20"/>
          </w:rPr>
          <w:t xml:space="preserve">37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39. По итогам рассмотрения вопроса, предусмотренного </w:t>
      </w:r>
      <w:hyperlink w:tooltip="#Par219" w:anchor="Par219" w:history="1">
        <w:r>
          <w:rPr>
            <w:rFonts w:ascii="Arial" w:hAnsi="Arial" w:cs="Arial"/>
            <w:color w:val="0000ff"/>
            <w:sz w:val="20"/>
            <w:szCs w:val="20"/>
          </w:rPr>
          <w:t xml:space="preserve">подпунктом "в"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Комиссия принимает соответствующее решение.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40. Для исполнения решений Комиссии могут быть подготовлены проекты приказов, распоряжений, решений руководителя территориального органа Росимущества, которые представляются на рассмотрение руководителя территориального органа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41. Решения Комиссии по вопросам, указанным в </w:t>
      </w:r>
      <w:hyperlink w:tooltip="#Par210" w:anchor="Par210" w:history="1">
        <w:r>
          <w:rPr>
            <w:rFonts w:ascii="Arial" w:hAnsi="Arial" w:cs="Arial"/>
            <w:color w:val="0000ff"/>
            <w:sz w:val="20"/>
            <w:szCs w:val="20"/>
          </w:rPr>
          <w:t xml:space="preserve">пункте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tooltip="#Par215" w:anchor="Par215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для руководителя территориального органа Росимущества носят рекомендательный характер. Решение, принимаемое Комиссией по итогам рассмотрения вопроса, указанного в </w:t>
      </w:r>
      <w:hyperlink w:tooltip="#Par215" w:anchor="Par215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носит обязательный характер.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43. В протоколе заседания Комиссии указываются: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дата заседания Комиссии, фамилии, имена, отчества (при наличии) членов Комиссии и других лиц, присутствующих на заседании;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</w:t>
      </w:r>
      <w:r>
        <w:rPr>
          <w:rFonts w:ascii="Arial" w:hAnsi="Arial" w:cs="Arial"/>
          <w:sz w:val="20"/>
          <w:szCs w:val="20"/>
        </w:rPr>
        <w:t xml:space="preserve">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Росимущества;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предъявляемые к государственному служащему претензии, материалы, на которых они основываются;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содержание пояснений государственного служащего и других лиц по существу предъявляемых претензий;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фамилии, имена, отчества (при наличии) выступивших на заседании лиц и краткое изложение их выступлений;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источник информации, содержащей основания для проведения заседания Комиссии, дата поступления информации в территориальный орган Росимущества;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ж) другие сведения;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з) результаты голосования;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и) решение и обоснование его принятия.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44. Член Комиссии, несогласный с ее решением, вправе в письменной фо</w:t>
      </w:r>
      <w:r>
        <w:rPr>
          <w:rFonts w:ascii="Arial" w:hAnsi="Arial" w:cs="Arial"/>
          <w:sz w:val="20"/>
          <w:szCs w:val="20"/>
        </w:rPr>
        <w:t xml:space="preserve">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или гражданин, замещавший должность государственной службы в территориальном органе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45. Ко</w:t>
      </w:r>
      <w:r>
        <w:rPr>
          <w:rFonts w:ascii="Arial" w:hAnsi="Arial" w:cs="Arial"/>
          <w:sz w:val="20"/>
          <w:szCs w:val="20"/>
        </w:rPr>
        <w:t xml:space="preserve">пии протокола заседания Комиссии в 7-дневный срок со дня заседания направляются руководителю территориального органа Росимущества, полностью или в виде выписок из него - государственному служащему, а также по решению Комиссии - иным заинтересованным лицам.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46. Руководитель территориального органа Росимущества обязан рассмотреть протокол заседания Комиссии и вправе учесть в пределах </w:t>
      </w:r>
      <w:r>
        <w:rPr>
          <w:rFonts w:ascii="Arial" w:hAnsi="Arial" w:cs="Arial"/>
          <w:sz w:val="20"/>
          <w:szCs w:val="20"/>
        </w:rPr>
        <w:t xml:space="preserve">своей компетенции</w:t>
      </w:r>
      <w:r>
        <w:rPr>
          <w:rFonts w:ascii="Arial" w:hAnsi="Arial" w:cs="Arial"/>
          <w:sz w:val="20"/>
          <w:szCs w:val="20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рассмотрении рекомендаций Комиссии и принятом решении руководитель территориального органа Росимущес</w:t>
      </w:r>
      <w:r>
        <w:rPr>
          <w:rFonts w:ascii="Arial" w:hAnsi="Arial" w:cs="Arial"/>
          <w:sz w:val="20"/>
          <w:szCs w:val="20"/>
        </w:rPr>
        <w:t xml:space="preserve">тва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Росимущества оглашается на ближайшем заседании Комиссии и принимается к сведению без обсуждения.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47. В случае установления Комиссией признаков дисциплинарного проступка в действиях (бездействии) госуд</w:t>
      </w:r>
      <w:r>
        <w:rPr>
          <w:rFonts w:ascii="Arial" w:hAnsi="Arial" w:cs="Arial"/>
          <w:sz w:val="20"/>
          <w:szCs w:val="20"/>
        </w:rPr>
        <w:t xml:space="preserve">арственного служащего информация об этом представляется руководителю территориального органа Росимущества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</w:t>
      </w:r>
      <w:r>
        <w:rPr>
          <w:rFonts w:ascii="Arial" w:hAnsi="Arial" w:cs="Arial"/>
          <w:sz w:val="20"/>
          <w:szCs w:val="20"/>
        </w:rPr>
        <w:t xml:space="preserve">казанного действия (бездействии)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руководителя территориального органа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</w:t>
      </w:r>
      <w:r>
        <w:rPr>
          <w:rFonts w:ascii="Arial" w:hAnsi="Arial" w:cs="Arial"/>
          <w:sz w:val="20"/>
          <w:szCs w:val="20"/>
        </w:rPr>
        <w:t xml:space="preserve">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50. Выписка из решения Ком</w:t>
      </w:r>
      <w:r>
        <w:rPr>
          <w:rFonts w:ascii="Arial" w:hAnsi="Arial" w:cs="Arial"/>
          <w:sz w:val="20"/>
          <w:szCs w:val="20"/>
        </w:rPr>
        <w:t xml:space="preserve">иссии, заверенная подписью секретаря Комиссии и печатью территориального органа Росимущества, вручается гражданину, замещавшему должность государственной службы в территориальном органе Росимущества, в отношении которого рассматривался вопрос, указанный в </w:t>
      </w:r>
      <w:hyperlink w:tooltip="#Par215" w:anchor="Par215" w:history="1">
        <w:r>
          <w:rPr>
            <w:rFonts w:ascii="Arial" w:hAnsi="Arial" w:cs="Arial"/>
            <w:color w:val="0000ff"/>
            <w:sz w:val="20"/>
            <w:szCs w:val="20"/>
          </w:rPr>
          <w:t xml:space="preserve">абзаце втором подпункта "б" пункта 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51. Организационно-техническое и документационное обеспечение деятельности Комиссии, а также информирование членов Комиссии о вопросах, </w:t>
      </w:r>
      <w:r>
        <w:rPr>
          <w:rFonts w:ascii="Arial" w:hAnsi="Arial" w:cs="Arial"/>
          <w:sz w:val="20"/>
          <w:szCs w:val="20"/>
        </w:rPr>
        <w:t xml:space="preserve">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должностным лицом территориального органа Росимущества.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before="100" w:after="100" w:line="240" w:lineRule="auto"/>
        <w:rPr>
          <w:rFonts w:ascii="Arial" w:hAnsi="Arial" w:cs="Arial"/>
          <w:sz w:val="2"/>
          <w:szCs w:val="2"/>
        </w:rPr>
        <w:pBdr>
          <w:top w:val="single" w:color="000000" w:sz="6" w:space="0"/>
        </w:pBdr>
      </w:pPr>
      <w:r>
        <w:rPr>
          <w:rFonts w:ascii="Arial" w:hAnsi="Arial" w:cs="Arial"/>
          <w:sz w:val="2"/>
          <w:szCs w:val="2"/>
        </w:rPr>
      </w:r>
      <w:r>
        <w:rPr>
          <w:rFonts w:ascii="Arial" w:hAnsi="Arial" w:cs="Arial"/>
          <w:sz w:val="2"/>
          <w:szCs w:val="2"/>
        </w:rPr>
      </w:r>
      <w:r>
        <w:rPr>
          <w:rFonts w:ascii="Arial" w:hAnsi="Arial" w:cs="Arial"/>
          <w:sz w:val="2"/>
          <w:szCs w:val="2"/>
        </w:rPr>
      </w:r>
    </w:p>
    <w:p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64895&amp;dst=42" TargetMode="External"/><Relationship Id="rId9" Type="http://schemas.openxmlformats.org/officeDocument/2006/relationships/hyperlink" Target="https://login.consultant.ru/link/?req=doc&amp;base=LAW&amp;n=468056&amp;dst=100042" TargetMode="External"/><Relationship Id="rId10" Type="http://schemas.openxmlformats.org/officeDocument/2006/relationships/hyperlink" Target="https://login.consultant.ru/link/?req=doc&amp;base=LAW&amp;n=468056&amp;dst=100062" TargetMode="External"/><Relationship Id="rId11" Type="http://schemas.openxmlformats.org/officeDocument/2006/relationships/hyperlink" Target="https://login.consultant.ru/link/?req=doc&amp;base=LAW&amp;n=195869" TargetMode="External"/><Relationship Id="rId12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64894" TargetMode="External"/><Relationship Id="rId14" Type="http://schemas.openxmlformats.org/officeDocument/2006/relationships/hyperlink" Target="https://login.consultant.ru/link/?req=doc&amp;base=LAW&amp;n=416778&amp;dst=100011" TargetMode="External"/><Relationship Id="rId15" Type="http://schemas.openxmlformats.org/officeDocument/2006/relationships/hyperlink" Target="https://login.consultant.ru/link/?req=doc&amp;base=LAW&amp;n=468056&amp;dst=100060" TargetMode="External"/><Relationship Id="rId16" Type="http://schemas.openxmlformats.org/officeDocument/2006/relationships/hyperlink" Target="https://login.consultant.ru/link/?req=doc&amp;base=LAW&amp;n=449631&amp;dst=100142" TargetMode="External"/><Relationship Id="rId17" Type="http://schemas.openxmlformats.org/officeDocument/2006/relationships/hyperlink" Target="https://login.consultant.ru/link/?req=doc&amp;base=LAW&amp;n=450743&amp;dst=100153" TargetMode="External"/><Relationship Id="rId18" Type="http://schemas.openxmlformats.org/officeDocument/2006/relationships/hyperlink" Target="https://login.consultant.ru/link/?req=doc&amp;base=LAW&amp;n=450743&amp;dst=1" TargetMode="External"/><Relationship Id="rId19" Type="http://schemas.openxmlformats.org/officeDocument/2006/relationships/hyperlink" Target="https://login.consultant.ru/link/?req=doc&amp;base=LAW&amp;n=371713" TargetMode="External"/><Relationship Id="rId20" Type="http://schemas.openxmlformats.org/officeDocument/2006/relationships/hyperlink" Target="https://login.consultant.ru/link/?req=doc&amp;base=LAW&amp;n=451740" TargetMode="External"/><Relationship Id="rId21" Type="http://schemas.openxmlformats.org/officeDocument/2006/relationships/hyperlink" Target="https://login.consultant.ru/link/?req=doc&amp;base=LAW&amp;n=442435&amp;dst=60" TargetMode="External"/><Relationship Id="rId22" Type="http://schemas.openxmlformats.org/officeDocument/2006/relationships/hyperlink" Target="https://login.consultant.ru/link/?req=doc&amp;base=LAW&amp;n=464894&amp;dst=33" TargetMode="External"/><Relationship Id="rId23" Type="http://schemas.openxmlformats.org/officeDocument/2006/relationships/hyperlink" Target="https://login.consultant.ru/link/?req=doc&amp;base=LAW&amp;n=468389&amp;dst=1713" TargetMode="External"/><Relationship Id="rId24" Type="http://schemas.openxmlformats.org/officeDocument/2006/relationships/hyperlink" Target="https://login.consultant.ru/link/?req=doc&amp;base=LAW&amp;n=464894&amp;dst=28" TargetMode="External"/><Relationship Id="rId25" Type="http://schemas.openxmlformats.org/officeDocument/2006/relationships/hyperlink" Target="https://login.consultant.ru/link/?req=doc&amp;base=LAW&amp;n=464894&amp;dst=28" TargetMode="External"/><Relationship Id="rId26" Type="http://schemas.openxmlformats.org/officeDocument/2006/relationships/hyperlink" Target="https://login.consultant.ru/link/?req=doc&amp;base=LAW&amp;n=450743&amp;dst=1" TargetMode="External"/><Relationship Id="rId27" Type="http://schemas.openxmlformats.org/officeDocument/2006/relationships/hyperlink" Target="https://login.consultant.ru/link/?req=doc&amp;base=LAW&amp;n=450743&amp;dst=1" TargetMode="External"/><Relationship Id="rId28" Type="http://schemas.openxmlformats.org/officeDocument/2006/relationships/hyperlink" Target="https://login.consultant.ru/link/?req=doc&amp;base=LAW&amp;n=442435&amp;dst=60" TargetMode="External"/><Relationship Id="rId29" Type="http://schemas.openxmlformats.org/officeDocument/2006/relationships/hyperlink" Target="https://login.consultant.ru/link/?req=doc&amp;base=LAW&amp;n=442435&amp;dst=60" TargetMode="External"/><Relationship Id="rId30" Type="http://schemas.openxmlformats.org/officeDocument/2006/relationships/hyperlink" Target="https://login.consultant.ru/link/?req=doc&amp;base=LAW&amp;n=451740" TargetMode="External"/><Relationship Id="rId31" Type="http://schemas.openxmlformats.org/officeDocument/2006/relationships/hyperlink" Target="https://login.consultant.ru/link/?req=doc&amp;base=LAW&amp;n=451740" TargetMode="External"/><Relationship Id="rId32" Type="http://schemas.openxmlformats.org/officeDocument/2006/relationships/hyperlink" Target="https://login.consultant.ru/link/?req=doc&amp;base=LAW&amp;n=464894&amp;dst=28" TargetMode="External"/><Relationship Id="rId33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64894" TargetMode="External"/><Relationship Id="rId35" Type="http://schemas.openxmlformats.org/officeDocument/2006/relationships/hyperlink" Target="https://login.consultant.ru/link/?req=doc&amp;base=LAW&amp;n=450743&amp;dst=100153" TargetMode="External"/><Relationship Id="rId36" Type="http://schemas.openxmlformats.org/officeDocument/2006/relationships/hyperlink" Target="https://login.consultant.ru/link/?req=doc&amp;base=LAW&amp;n=450743&amp;dst=1" TargetMode="External"/><Relationship Id="rId37" Type="http://schemas.openxmlformats.org/officeDocument/2006/relationships/hyperlink" Target="https://login.consultant.ru/link/?req=doc&amp;base=LAW&amp;n=371713" TargetMode="External"/><Relationship Id="rId38" Type="http://schemas.openxmlformats.org/officeDocument/2006/relationships/hyperlink" Target="https://login.consultant.ru/link/?req=doc&amp;base=LAW&amp;n=451740" TargetMode="External"/><Relationship Id="rId39" Type="http://schemas.openxmlformats.org/officeDocument/2006/relationships/hyperlink" Target="https://login.consultant.ru/link/?req=doc&amp;base=LAW&amp;n=442435&amp;dst=60" TargetMode="External"/><Relationship Id="rId40" Type="http://schemas.openxmlformats.org/officeDocument/2006/relationships/hyperlink" Target="https://login.consultant.ru/link/?req=doc&amp;base=LAW&amp;n=464894&amp;dst=33" TargetMode="External"/><Relationship Id="rId41" Type="http://schemas.openxmlformats.org/officeDocument/2006/relationships/hyperlink" Target="https://login.consultant.ru/link/?req=doc&amp;base=LAW&amp;n=468389&amp;dst=1713" TargetMode="External"/><Relationship Id="rId42" Type="http://schemas.openxmlformats.org/officeDocument/2006/relationships/hyperlink" Target="https://login.consultant.ru/link/?req=doc&amp;base=LAW&amp;n=464894&amp;dst=28" TargetMode="External"/><Relationship Id="rId43" Type="http://schemas.openxmlformats.org/officeDocument/2006/relationships/hyperlink" Target="https://login.consultant.ru/link/?req=doc&amp;base=LAW&amp;n=464894&amp;dst=28" TargetMode="External"/><Relationship Id="rId44" Type="http://schemas.openxmlformats.org/officeDocument/2006/relationships/hyperlink" Target="https://login.consultant.ru/link/?req=doc&amp;base=LAW&amp;n=450743&amp;dst=1" TargetMode="External"/><Relationship Id="rId45" Type="http://schemas.openxmlformats.org/officeDocument/2006/relationships/hyperlink" Target="https://login.consultant.ru/link/?req=doc&amp;base=LAW&amp;n=450743&amp;dst=1" TargetMode="External"/><Relationship Id="rId46" Type="http://schemas.openxmlformats.org/officeDocument/2006/relationships/hyperlink" Target="https://login.consultant.ru/link/?req=doc&amp;base=LAW&amp;n=442435&amp;dst=60" TargetMode="External"/><Relationship Id="rId47" Type="http://schemas.openxmlformats.org/officeDocument/2006/relationships/hyperlink" Target="https://login.consultant.ru/link/?req=doc&amp;base=LAW&amp;n=442435&amp;dst=60" TargetMode="External"/><Relationship Id="rId48" Type="http://schemas.openxmlformats.org/officeDocument/2006/relationships/hyperlink" Target="https://login.consultant.ru/link/?req=doc&amp;base=LAW&amp;n=451740" TargetMode="External"/><Relationship Id="rId49" Type="http://schemas.openxmlformats.org/officeDocument/2006/relationships/hyperlink" Target="https://login.consultant.ru/link/?req=doc&amp;base=LAW&amp;n=451740" TargetMode="External"/><Relationship Id="rId50" Type="http://schemas.openxmlformats.org/officeDocument/2006/relationships/hyperlink" Target="https://login.consultant.ru/link/?req=doc&amp;base=LAW&amp;n=464894&amp;dst=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Бритков Иван Юрьевич</dc:creator>
  <cp:keywords/>
  <dc:description/>
  <cp:lastModifiedBy>a.levitan</cp:lastModifiedBy>
  <cp:revision>4</cp:revision>
  <dcterms:created xsi:type="dcterms:W3CDTF">2024-02-05T15:09:00Z</dcterms:created>
  <dcterms:modified xsi:type="dcterms:W3CDTF">2025-12-24T15:30:35Z</dcterms:modified>
</cp:coreProperties>
</file>